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E949" w14:textId="77777777" w:rsidR="0018058F" w:rsidRDefault="0018058F" w:rsidP="0018058F">
      <w:pPr>
        <w:spacing w:after="240"/>
        <w:rPr>
          <w:rFonts w:ascii="Verdana" w:hAnsi="Verdana"/>
          <w:b/>
          <w:sz w:val="40"/>
          <w:szCs w:val="40"/>
        </w:rPr>
      </w:pPr>
      <w:r>
        <w:rPr>
          <w:rFonts w:ascii="Verdana" w:hAnsi="Verdana"/>
          <w:b/>
          <w:sz w:val="40"/>
          <w:szCs w:val="40"/>
        </w:rPr>
        <w:t xml:space="preserve">Go above and beyond for your client. </w:t>
      </w:r>
    </w:p>
    <w:p w14:paraId="5A6F695D" w14:textId="77777777" w:rsidR="004F5282" w:rsidRPr="004F5282" w:rsidRDefault="004F5282" w:rsidP="004F5282">
      <w:pPr>
        <w:spacing w:after="240"/>
        <w:rPr>
          <w:rFonts w:ascii="Verdana" w:hAnsi="Verdana"/>
          <w:color w:val="70AD47" w:themeColor="accent6"/>
          <w:sz w:val="28"/>
          <w:szCs w:val="28"/>
        </w:rPr>
      </w:pPr>
      <w:r w:rsidRPr="004F5282">
        <w:rPr>
          <w:rFonts w:ascii="Verdana" w:hAnsi="Verdana"/>
          <w:color w:val="70AD47" w:themeColor="accent6"/>
          <w:sz w:val="28"/>
          <w:szCs w:val="28"/>
        </w:rPr>
        <w:t>Tools you can customise by OnePath Life Insurance</w:t>
      </w:r>
    </w:p>
    <w:p w14:paraId="7F29F870" w14:textId="77777777" w:rsidR="00F11386" w:rsidRPr="00F11386" w:rsidRDefault="004F5282" w:rsidP="00F11386">
      <w:pPr>
        <w:shd w:val="clear" w:color="auto" w:fill="808080" w:themeFill="background1" w:themeFillShade="80"/>
        <w:spacing w:line="240" w:lineRule="auto"/>
        <w:rPr>
          <w:rFonts w:ascii="Verdana" w:hAnsi="Verdana" w:cstheme="minorHAnsi"/>
          <w:b/>
          <w:color w:val="FFFFFF" w:themeColor="background1"/>
          <w:sz w:val="28"/>
          <w:szCs w:val="28"/>
        </w:rPr>
      </w:pPr>
      <w:r w:rsidRPr="004F5282">
        <w:rPr>
          <w:rFonts w:ascii="Verdana" w:hAnsi="Verdana" w:cstheme="minorHAnsi"/>
          <w:b/>
          <w:color w:val="FFFFFF" w:themeColor="background1"/>
          <w:sz w:val="28"/>
          <w:szCs w:val="28"/>
        </w:rPr>
        <w:t xml:space="preserve">CATEGORY – Getting started, the value of advice </w:t>
      </w:r>
    </w:p>
    <w:p w14:paraId="082CD0DC" w14:textId="77777777" w:rsidR="004F5282" w:rsidRPr="00D544B1" w:rsidRDefault="004F5282" w:rsidP="004F5282">
      <w:pPr>
        <w:pBdr>
          <w:bottom w:val="single" w:sz="4" w:space="1" w:color="auto"/>
        </w:pBdr>
        <w:spacing w:line="240" w:lineRule="auto"/>
        <w:rPr>
          <w:rFonts w:ascii="Verdana" w:hAnsi="Verdana" w:cstheme="minorHAnsi"/>
          <w:b/>
        </w:rPr>
      </w:pPr>
    </w:p>
    <w:p w14:paraId="3A553840" w14:textId="5C4A97CE" w:rsidR="00F11386" w:rsidRPr="00F11386" w:rsidRDefault="00F11386" w:rsidP="00F11386">
      <w:pPr>
        <w:spacing w:line="240" w:lineRule="auto"/>
        <w:rPr>
          <w:rFonts w:ascii="Verdana" w:hAnsi="Verdana" w:cstheme="minorHAnsi"/>
          <w:color w:val="70AD47" w:themeColor="accent6"/>
          <w:sz w:val="28"/>
          <w:szCs w:val="28"/>
        </w:rPr>
      </w:pPr>
      <w:r w:rsidRPr="00F11386">
        <w:rPr>
          <w:rFonts w:ascii="Verdana" w:hAnsi="Verdana" w:cstheme="minorHAnsi"/>
          <w:color w:val="70AD47" w:themeColor="accent6"/>
          <w:sz w:val="28"/>
          <w:szCs w:val="28"/>
        </w:rPr>
        <w:t xml:space="preserve">TOPIC – </w:t>
      </w:r>
      <w:r w:rsidR="006E0BBD">
        <w:rPr>
          <w:rFonts w:ascii="Verdana" w:hAnsi="Verdana" w:cstheme="minorHAnsi"/>
          <w:color w:val="70AD47" w:themeColor="accent6"/>
          <w:sz w:val="28"/>
          <w:szCs w:val="28"/>
        </w:rPr>
        <w:t>The s</w:t>
      </w:r>
      <w:r w:rsidR="00453F5E">
        <w:rPr>
          <w:rFonts w:ascii="Verdana" w:hAnsi="Verdana" w:cstheme="minorHAnsi"/>
          <w:color w:val="70AD47" w:themeColor="accent6"/>
          <w:sz w:val="28"/>
          <w:szCs w:val="28"/>
        </w:rPr>
        <w:t>cience behind why we need life insurance</w:t>
      </w:r>
    </w:p>
    <w:p w14:paraId="725BCF28" w14:textId="77777777" w:rsidR="00F11386" w:rsidRDefault="00F11386" w:rsidP="00A22FFD">
      <w:pPr>
        <w:spacing w:after="120" w:line="240" w:lineRule="auto"/>
        <w:rPr>
          <w:rFonts w:ascii="Verdana" w:hAnsi="Verdana" w:cstheme="minorHAnsi"/>
          <w:b/>
          <w:color w:val="808080" w:themeColor="background1" w:themeShade="80"/>
        </w:rPr>
      </w:pPr>
    </w:p>
    <w:p w14:paraId="47271E8D" w14:textId="77777777" w:rsidR="004F5282" w:rsidRPr="00D544B1" w:rsidRDefault="004F5282" w:rsidP="00A22FFD">
      <w:pPr>
        <w:spacing w:after="120"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14:paraId="42CBEC27" w14:textId="77777777" w:rsidR="004F5282" w:rsidRPr="00A22FFD" w:rsidRDefault="004F5282" w:rsidP="00A22FFD">
      <w:pPr>
        <w:spacing w:after="120" w:line="240" w:lineRule="auto"/>
        <w:rPr>
          <w:rFonts w:ascii="Verdana" w:hAnsi="Verdana" w:cstheme="minorHAnsi"/>
          <w:b/>
          <w:color w:val="808080" w:themeColor="background1" w:themeShade="80"/>
          <w:sz w:val="20"/>
        </w:rPr>
      </w:pPr>
      <w:r w:rsidRPr="00A22FFD">
        <w:rPr>
          <w:rFonts w:ascii="Verdana" w:hAnsi="Verdana"/>
          <w:color w:val="808080" w:themeColor="background1" w:themeShade="80"/>
          <w:sz w:val="20"/>
        </w:rPr>
        <w:t xml:space="preserve">Use or customise </w:t>
      </w:r>
      <w:r w:rsidR="003D650A" w:rsidRPr="00A22FFD">
        <w:rPr>
          <w:rFonts w:ascii="Verdana" w:hAnsi="Verdana"/>
          <w:color w:val="808080" w:themeColor="background1" w:themeShade="80"/>
          <w:sz w:val="20"/>
        </w:rPr>
        <w:t>the below post</w:t>
      </w:r>
      <w:r w:rsidRPr="00A22FFD">
        <w:rPr>
          <w:rFonts w:ascii="Verdana" w:hAnsi="Verdana"/>
          <w:color w:val="808080" w:themeColor="background1" w:themeShade="80"/>
          <w:sz w:val="20"/>
        </w:rPr>
        <w:t xml:space="preserve"> most likely to resonate with your clients via social media such as </w:t>
      </w:r>
      <w:r w:rsidRPr="00A22FFD">
        <w:rPr>
          <w:rFonts w:ascii="Verdana" w:hAnsi="Verdana"/>
          <w:color w:val="808080" w:themeColor="background1" w:themeShade="80"/>
          <w:sz w:val="20"/>
          <w:u w:val="single"/>
        </w:rPr>
        <w:t xml:space="preserve">LinkedIn </w:t>
      </w:r>
      <w:r w:rsidRPr="00A22FFD">
        <w:rPr>
          <w:rFonts w:ascii="Verdana" w:hAnsi="Verdana"/>
          <w:color w:val="808080" w:themeColor="background1" w:themeShade="80"/>
          <w:sz w:val="20"/>
        </w:rPr>
        <w:t xml:space="preserve">or </w:t>
      </w:r>
      <w:r w:rsidRPr="00A22FFD">
        <w:rPr>
          <w:rFonts w:ascii="Verdana" w:hAnsi="Verdana"/>
          <w:color w:val="808080" w:themeColor="background1" w:themeShade="80"/>
          <w:sz w:val="20"/>
          <w:u w:val="single"/>
        </w:rPr>
        <w:t>Twitter</w:t>
      </w:r>
      <w:r w:rsidRPr="00A22FFD">
        <w:rPr>
          <w:rFonts w:ascii="Verdana" w:hAnsi="Verdana"/>
          <w:color w:val="808080" w:themeColor="background1" w:themeShade="80"/>
          <w:sz w:val="20"/>
        </w:rPr>
        <w:t>. Your posts can link directly to the articles on our website, or you can customise a link to your own white-labelled versions of the articles.</w:t>
      </w:r>
    </w:p>
    <w:p w14:paraId="242F6159" w14:textId="77777777" w:rsidR="004F5282" w:rsidRPr="00A22FFD" w:rsidRDefault="003D650A" w:rsidP="00A22FFD">
      <w:pPr>
        <w:spacing w:after="120"/>
        <w:rPr>
          <w:rFonts w:ascii="Verdana" w:hAnsi="Verdana"/>
          <w:b/>
          <w:bCs/>
          <w:color w:val="808080" w:themeColor="background1" w:themeShade="80"/>
          <w:sz w:val="20"/>
        </w:rPr>
      </w:pPr>
      <w:r w:rsidRPr="00A22FFD">
        <w:rPr>
          <w:rFonts w:ascii="Verdana" w:hAnsi="Verdana"/>
          <w:b/>
          <w:bCs/>
          <w:i/>
          <w:color w:val="808080" w:themeColor="background1" w:themeShade="80"/>
          <w:sz w:val="20"/>
        </w:rPr>
        <w:t xml:space="preserve">Tip: </w:t>
      </w:r>
      <w:r w:rsidRPr="00A22FFD">
        <w:rPr>
          <w:rFonts w:ascii="Verdana" w:hAnsi="Verdana"/>
          <w:b/>
          <w:bCs/>
          <w:color w:val="808080" w:themeColor="background1" w:themeShade="80"/>
          <w:sz w:val="20"/>
        </w:rPr>
        <w:t xml:space="preserve"> </w:t>
      </w:r>
      <w:r w:rsidR="004F5282" w:rsidRPr="00A22FFD">
        <w:rPr>
          <w:rFonts w:ascii="Verdana" w:hAnsi="Verdana"/>
          <w:b/>
          <w:bCs/>
          <w:color w:val="808080" w:themeColor="background1" w:themeShade="80"/>
          <w:sz w:val="20"/>
        </w:rPr>
        <w:t>Spread the word with #clarity</w:t>
      </w:r>
      <w:bookmarkStart w:id="0" w:name="_GoBack"/>
      <w:bookmarkEnd w:id="0"/>
    </w:p>
    <w:p w14:paraId="48B64A41" w14:textId="77777777" w:rsidR="0018058F" w:rsidRPr="00A22FFD" w:rsidRDefault="004F5282" w:rsidP="00A22FFD">
      <w:pPr>
        <w:spacing w:after="120"/>
        <w:rPr>
          <w:rFonts w:ascii="Verdana" w:hAnsi="Verdana"/>
          <w:color w:val="808080" w:themeColor="background1" w:themeShade="80"/>
          <w:sz w:val="20"/>
        </w:rPr>
      </w:pPr>
      <w:r w:rsidRPr="00A22FFD">
        <w:rPr>
          <w:rFonts w:ascii="Verdana" w:hAnsi="Verdana"/>
          <w:color w:val="808080" w:themeColor="background1" w:themeShade="80"/>
          <w:sz w:val="20"/>
        </w:rPr>
        <w:t xml:space="preserve">#clarity is a hashtag we’ve added to the material to promote life insurance education. We encourage you to get on board and help grow engagement and confidence in the life insurance industry by using it when you post on social media. </w:t>
      </w:r>
    </w:p>
    <w:p w14:paraId="144B7EED" w14:textId="77777777" w:rsidR="004F5282" w:rsidRPr="003D650A" w:rsidRDefault="004F5282" w:rsidP="00A22FFD">
      <w:pPr>
        <w:spacing w:after="120" w:line="240" w:lineRule="auto"/>
        <w:rPr>
          <w:rFonts w:ascii="Verdana" w:hAnsi="Verdana" w:cstheme="minorHAnsi"/>
          <w:b/>
          <w:sz w:val="16"/>
          <w:szCs w:val="16"/>
        </w:rPr>
      </w:pPr>
    </w:p>
    <w:p w14:paraId="2F50FF5F" w14:textId="77777777" w:rsidR="0018058F" w:rsidRPr="004F5282" w:rsidRDefault="0018058F" w:rsidP="00A22FFD">
      <w:pPr>
        <w:spacing w:after="120" w:line="240" w:lineRule="auto"/>
        <w:rPr>
          <w:rFonts w:ascii="Verdana" w:hAnsi="Verdana" w:cstheme="minorHAnsi"/>
          <w:b/>
        </w:rPr>
      </w:pPr>
      <w:r w:rsidRPr="004F5282">
        <w:rPr>
          <w:rFonts w:ascii="Verdana" w:hAnsi="Verdana" w:cstheme="minorHAnsi"/>
          <w:b/>
        </w:rPr>
        <w:t>SOCIAL MEDIA</w:t>
      </w:r>
      <w:r w:rsidR="004F5282" w:rsidRPr="004F5282">
        <w:rPr>
          <w:rFonts w:ascii="Verdana" w:hAnsi="Verdana" w:cstheme="minorHAnsi"/>
          <w:b/>
        </w:rPr>
        <w:t xml:space="preserve"> </w:t>
      </w:r>
      <w:r w:rsidRPr="004F5282">
        <w:rPr>
          <w:rFonts w:ascii="Verdana" w:hAnsi="Verdana" w:cstheme="minorHAnsi"/>
          <w:b/>
        </w:rPr>
        <w:t xml:space="preserve">POST </w:t>
      </w:r>
    </w:p>
    <w:p w14:paraId="5161BEF8" w14:textId="0EE67281" w:rsidR="00F11386" w:rsidRDefault="00453F5E" w:rsidP="00A22FFD">
      <w:pPr>
        <w:spacing w:after="120" w:line="240" w:lineRule="auto"/>
        <w:rPr>
          <w:rFonts w:ascii="Verdana" w:hAnsi="Verdana" w:cstheme="minorHAnsi"/>
        </w:rPr>
      </w:pPr>
      <w:r>
        <w:rPr>
          <w:rFonts w:ascii="Verdana" w:hAnsi="Verdana" w:cstheme="minorHAnsi"/>
        </w:rPr>
        <w:t xml:space="preserve">Australians </w:t>
      </w:r>
      <w:r w:rsidR="00C338E6">
        <w:rPr>
          <w:rFonts w:ascii="Verdana" w:hAnsi="Verdana" w:cstheme="minorHAnsi"/>
        </w:rPr>
        <w:t>a</w:t>
      </w:r>
      <w:r>
        <w:rPr>
          <w:rFonts w:ascii="Verdana" w:hAnsi="Verdana" w:cstheme="minorHAnsi"/>
        </w:rPr>
        <w:t>re good at talking ourselves out of</w:t>
      </w:r>
      <w:r w:rsidR="00782406">
        <w:rPr>
          <w:rFonts w:ascii="Verdana" w:hAnsi="Verdana" w:cstheme="minorHAnsi"/>
        </w:rPr>
        <w:t xml:space="preserve"> </w:t>
      </w:r>
      <w:r>
        <w:rPr>
          <w:rFonts w:ascii="Verdana" w:hAnsi="Verdana" w:cstheme="minorHAnsi"/>
        </w:rPr>
        <w:t xml:space="preserve">life insurance. She’ll be right, right? </w:t>
      </w:r>
      <w:r w:rsidR="00B002F0">
        <w:rPr>
          <w:rFonts w:ascii="Verdana" w:hAnsi="Verdana" w:cstheme="minorHAnsi"/>
        </w:rPr>
        <w:t xml:space="preserve">It turns </w:t>
      </w:r>
      <w:r>
        <w:rPr>
          <w:rFonts w:ascii="Verdana" w:hAnsi="Verdana" w:cstheme="minorHAnsi"/>
        </w:rPr>
        <w:t xml:space="preserve">out there are some scientific reasons why </w:t>
      </w:r>
      <w:r w:rsidR="00C338E6">
        <w:rPr>
          <w:rFonts w:ascii="Verdana" w:hAnsi="Verdana" w:cstheme="minorHAnsi"/>
        </w:rPr>
        <w:t xml:space="preserve">we </w:t>
      </w:r>
      <w:r w:rsidR="00B002F0">
        <w:rPr>
          <w:rFonts w:ascii="Verdana" w:hAnsi="Verdana" w:cstheme="minorHAnsi"/>
        </w:rPr>
        <w:t>struggle to engage with life insurance. And this highlights exactly why we need it</w:t>
      </w:r>
      <w:r>
        <w:rPr>
          <w:rFonts w:ascii="Verdana" w:hAnsi="Verdana" w:cstheme="minorHAnsi"/>
        </w:rPr>
        <w:t xml:space="preserve">. </w:t>
      </w:r>
      <w:r w:rsidR="00F11386" w:rsidRPr="0049753A">
        <w:rPr>
          <w:rFonts w:ascii="Verdana" w:hAnsi="Verdana" w:cstheme="minorHAnsi"/>
          <w:color w:val="00B0F0"/>
          <w:u w:val="single"/>
        </w:rPr>
        <w:t>Read more</w:t>
      </w:r>
      <w:r w:rsidR="00F11386" w:rsidRPr="0049753A">
        <w:rPr>
          <w:rFonts w:ascii="Verdana" w:hAnsi="Verdana" w:cstheme="minorHAnsi"/>
        </w:rPr>
        <w:t xml:space="preserve"> </w:t>
      </w:r>
      <w:r w:rsidR="0018058F" w:rsidRPr="004F5282">
        <w:rPr>
          <w:rFonts w:ascii="Verdana" w:hAnsi="Verdana" w:cstheme="minorHAnsi"/>
        </w:rPr>
        <w:t xml:space="preserve">#clarity </w:t>
      </w:r>
    </w:p>
    <w:p w14:paraId="2DE819AB" w14:textId="77777777" w:rsidR="00F56350" w:rsidRPr="004F5282" w:rsidRDefault="0018058F" w:rsidP="00A22FFD">
      <w:pPr>
        <w:spacing w:after="120" w:line="240" w:lineRule="auto"/>
        <w:rPr>
          <w:rFonts w:ascii="Verdana" w:hAnsi="Verdana" w:cstheme="minorHAnsi"/>
          <w:b/>
          <w:color w:val="538135" w:themeColor="accent6" w:themeShade="BF"/>
        </w:rPr>
      </w:pPr>
      <w:r w:rsidRPr="00F11386">
        <w:rPr>
          <w:rFonts w:ascii="Verdana" w:hAnsi="Verdana" w:cstheme="minorHAnsi"/>
          <w:highlight w:val="lightGray"/>
        </w:rPr>
        <w:t>&lt;Link to the article below either on your website or within the social platform&gt;</w:t>
      </w:r>
    </w:p>
    <w:p w14:paraId="3C2D8C57" w14:textId="77777777" w:rsidR="0018058F" w:rsidRPr="004F5282" w:rsidRDefault="0018058F" w:rsidP="00A22FFD">
      <w:pPr>
        <w:pBdr>
          <w:bottom w:val="single" w:sz="4" w:space="1" w:color="auto"/>
        </w:pBdr>
        <w:spacing w:after="120" w:line="240" w:lineRule="auto"/>
        <w:rPr>
          <w:rFonts w:ascii="Verdana" w:hAnsi="Verdana" w:cstheme="minorHAnsi"/>
          <w:b/>
          <w:color w:val="A6A6A6" w:themeColor="background1" w:themeShade="A6"/>
        </w:rPr>
      </w:pPr>
    </w:p>
    <w:p w14:paraId="3A6DA991" w14:textId="77777777" w:rsidR="00F11386" w:rsidRDefault="00F11386" w:rsidP="00A22FFD">
      <w:pPr>
        <w:spacing w:after="120" w:line="240" w:lineRule="auto"/>
        <w:rPr>
          <w:rFonts w:ascii="Verdana" w:hAnsi="Verdana" w:cstheme="minorHAnsi"/>
          <w:b/>
          <w:color w:val="808080" w:themeColor="background1" w:themeShade="80"/>
        </w:rPr>
      </w:pPr>
    </w:p>
    <w:p w14:paraId="1C0EEFDA" w14:textId="77777777" w:rsidR="0018058F" w:rsidRPr="003D650A" w:rsidRDefault="0018058F" w:rsidP="00A22FFD">
      <w:pPr>
        <w:spacing w:after="120" w:line="240" w:lineRule="auto"/>
        <w:rPr>
          <w:rFonts w:ascii="Verdana" w:hAnsi="Verdana" w:cstheme="minorHAnsi"/>
          <w:b/>
          <w:color w:val="808080" w:themeColor="background1" w:themeShade="80"/>
        </w:rPr>
      </w:pPr>
      <w:r w:rsidRPr="003D650A">
        <w:rPr>
          <w:rFonts w:ascii="Verdana" w:hAnsi="Verdana" w:cstheme="minorHAnsi"/>
          <w:b/>
          <w:color w:val="808080" w:themeColor="background1" w:themeShade="80"/>
        </w:rPr>
        <w:t>FLYER/NEWSLETTER</w:t>
      </w:r>
      <w:r w:rsidR="00D544B1" w:rsidRPr="003D650A">
        <w:rPr>
          <w:rFonts w:ascii="Verdana" w:hAnsi="Verdana" w:cstheme="minorHAnsi"/>
          <w:b/>
          <w:color w:val="808080" w:themeColor="background1" w:themeShade="80"/>
        </w:rPr>
        <w:t>/</w:t>
      </w:r>
      <w:r w:rsidRPr="003D650A">
        <w:rPr>
          <w:rFonts w:ascii="Verdana" w:hAnsi="Verdana" w:cstheme="minorHAnsi"/>
          <w:b/>
          <w:color w:val="808080" w:themeColor="background1" w:themeShade="80"/>
        </w:rPr>
        <w:t xml:space="preserve">WEBSITE ARTICLE </w:t>
      </w:r>
    </w:p>
    <w:p w14:paraId="04143F50" w14:textId="77777777" w:rsidR="003D650A" w:rsidRPr="00A22FFD" w:rsidRDefault="003D650A" w:rsidP="00A22FFD">
      <w:pPr>
        <w:spacing w:after="120"/>
        <w:rPr>
          <w:rFonts w:ascii="Verdana" w:hAnsi="Verdana"/>
          <w:color w:val="808080" w:themeColor="background1" w:themeShade="80"/>
          <w:sz w:val="20"/>
        </w:rPr>
      </w:pPr>
      <w:r w:rsidRPr="00A22FFD">
        <w:rPr>
          <w:rFonts w:ascii="Verdana" w:hAnsi="Verdana"/>
          <w:color w:val="808080" w:themeColor="background1" w:themeShade="80"/>
          <w:sz w:val="20"/>
        </w:rPr>
        <w:t>This article has</w:t>
      </w:r>
      <w:r w:rsidR="006C0EFD" w:rsidRPr="00A22FFD">
        <w:rPr>
          <w:rFonts w:ascii="Verdana" w:hAnsi="Verdana"/>
          <w:color w:val="808080" w:themeColor="background1" w:themeShade="80"/>
          <w:sz w:val="20"/>
        </w:rPr>
        <w:t xml:space="preserve"> been white-labelled to allow you to use the content (without having to seek our permission) </w:t>
      </w:r>
      <w:r w:rsidRPr="00A22FFD">
        <w:rPr>
          <w:rFonts w:ascii="Verdana" w:hAnsi="Verdana"/>
          <w:color w:val="808080" w:themeColor="background1" w:themeShade="80"/>
          <w:sz w:val="20"/>
        </w:rPr>
        <w:t xml:space="preserve">as a customer flyer, </w:t>
      </w:r>
      <w:r w:rsidR="006C0EFD" w:rsidRPr="00A22FFD">
        <w:rPr>
          <w:rFonts w:ascii="Verdana" w:hAnsi="Verdana"/>
          <w:color w:val="808080" w:themeColor="background1" w:themeShade="80"/>
          <w:sz w:val="20"/>
        </w:rPr>
        <w:t>newsletters</w:t>
      </w:r>
      <w:r w:rsidRPr="00A22FFD">
        <w:rPr>
          <w:rFonts w:ascii="Verdana" w:hAnsi="Verdana"/>
          <w:color w:val="808080" w:themeColor="background1" w:themeShade="80"/>
          <w:sz w:val="20"/>
        </w:rPr>
        <w:t xml:space="preserve"> or on your </w:t>
      </w:r>
      <w:r w:rsidR="006C0EFD" w:rsidRPr="00A22FFD">
        <w:rPr>
          <w:rFonts w:ascii="Verdana" w:hAnsi="Verdana"/>
          <w:color w:val="808080" w:themeColor="background1" w:themeShade="80"/>
          <w:sz w:val="20"/>
        </w:rPr>
        <w:t xml:space="preserve">website. </w:t>
      </w:r>
    </w:p>
    <w:p w14:paraId="17CD8D9F" w14:textId="77777777" w:rsidR="003D650A" w:rsidRPr="00A22FFD" w:rsidRDefault="003D650A" w:rsidP="00A22FFD">
      <w:pPr>
        <w:spacing w:after="120" w:line="240" w:lineRule="auto"/>
        <w:rPr>
          <w:rFonts w:ascii="Verdana" w:hAnsi="Verdana" w:cstheme="minorHAnsi"/>
          <w:b/>
          <w:color w:val="808080" w:themeColor="background1" w:themeShade="80"/>
          <w:sz w:val="20"/>
        </w:rPr>
      </w:pPr>
      <w:r w:rsidRPr="00A22FFD">
        <w:rPr>
          <w:rFonts w:ascii="Verdana" w:hAnsi="Verdana"/>
          <w:b/>
          <w:i/>
          <w:color w:val="808080" w:themeColor="background1" w:themeShade="80"/>
          <w:sz w:val="20"/>
        </w:rPr>
        <w:t>Tip</w:t>
      </w:r>
      <w:r w:rsidRPr="00A22FFD">
        <w:rPr>
          <w:rFonts w:ascii="Verdana" w:hAnsi="Verdana"/>
          <w:b/>
          <w:color w:val="808080" w:themeColor="background1" w:themeShade="80"/>
          <w:sz w:val="20"/>
        </w:rPr>
        <w:t xml:space="preserve">: Complement your advice </w:t>
      </w:r>
    </w:p>
    <w:p w14:paraId="43BED106" w14:textId="77777777" w:rsidR="006C0EFD" w:rsidRPr="00A22FFD" w:rsidRDefault="006C0EFD" w:rsidP="00A22FFD">
      <w:pPr>
        <w:spacing w:after="120"/>
        <w:rPr>
          <w:rFonts w:ascii="Verdana" w:hAnsi="Verdana"/>
          <w:color w:val="808080" w:themeColor="background1" w:themeShade="80"/>
          <w:sz w:val="20"/>
        </w:rPr>
      </w:pPr>
      <w:r w:rsidRPr="00A22FFD">
        <w:rPr>
          <w:rFonts w:ascii="Verdana" w:hAnsi="Verdana"/>
          <w:color w:val="808080" w:themeColor="background1" w:themeShade="80"/>
          <w:sz w:val="20"/>
        </w:rPr>
        <w:t xml:space="preserve">You could also use the articles to complement your advice, sending specific articles to clients who have expressed concerns about their insurance or who have yet to take up insurance you have recommended.  </w:t>
      </w:r>
    </w:p>
    <w:p w14:paraId="0A6598DE" w14:textId="77777777" w:rsidR="003D650A" w:rsidRDefault="003D650A" w:rsidP="00A22FFD">
      <w:pPr>
        <w:spacing w:after="120"/>
        <w:ind w:left="360"/>
        <w:rPr>
          <w:rFonts w:ascii="Verdana" w:hAnsi="Verdana"/>
          <w:b/>
        </w:rPr>
      </w:pPr>
    </w:p>
    <w:p w14:paraId="76A62D46" w14:textId="77777777" w:rsidR="006C0EFD" w:rsidRPr="003D650A" w:rsidRDefault="006C0EFD" w:rsidP="00A22FFD">
      <w:pPr>
        <w:spacing w:after="120"/>
        <w:rPr>
          <w:rFonts w:ascii="Verdana" w:hAnsi="Verdana"/>
          <w:b/>
        </w:rPr>
      </w:pPr>
      <w:r w:rsidRPr="003D650A">
        <w:rPr>
          <w:rFonts w:ascii="Verdana" w:hAnsi="Verdana"/>
          <w:b/>
        </w:rPr>
        <w:t>ARTICLE</w:t>
      </w:r>
    </w:p>
    <w:p w14:paraId="6023D236" w14:textId="228C717D" w:rsidR="00F56350" w:rsidRPr="00F11386" w:rsidRDefault="000333F0" w:rsidP="00A22FFD">
      <w:pPr>
        <w:spacing w:after="120" w:line="240" w:lineRule="auto"/>
        <w:rPr>
          <w:rFonts w:ascii="Verdana" w:hAnsi="Verdana" w:cstheme="minorHAnsi"/>
          <w:b/>
          <w:sz w:val="28"/>
          <w:szCs w:val="28"/>
          <w:lang w:eastAsia="en-AU"/>
        </w:rPr>
      </w:pPr>
      <w:r>
        <w:rPr>
          <w:rFonts w:ascii="Verdana" w:hAnsi="Verdana" w:cstheme="minorHAnsi"/>
          <w:b/>
          <w:sz w:val="28"/>
          <w:szCs w:val="28"/>
          <w:lang w:eastAsia="en-AU"/>
        </w:rPr>
        <w:t>The science behind why we need life insurance</w:t>
      </w:r>
    </w:p>
    <w:p w14:paraId="3D983575" w14:textId="3A100BBD" w:rsidR="00AE0DB0" w:rsidRPr="004F10D5" w:rsidRDefault="00AE0DB0" w:rsidP="00A22FFD">
      <w:pPr>
        <w:spacing w:after="120" w:line="240" w:lineRule="auto"/>
        <w:rPr>
          <w:rFonts w:ascii="Verdana" w:hAnsi="Verdana"/>
        </w:rPr>
      </w:pPr>
      <w:r w:rsidRPr="004F10D5">
        <w:rPr>
          <w:rFonts w:ascii="Verdana" w:hAnsi="Verdana"/>
        </w:rPr>
        <w:t>Life insurance protects our future financial circumstances against unexpected illness or injury.</w:t>
      </w:r>
    </w:p>
    <w:p w14:paraId="1347B16F" w14:textId="5D99D2C5" w:rsidR="00AE0DB0" w:rsidRPr="004F10D5" w:rsidRDefault="00AE0DB0" w:rsidP="00A22FFD">
      <w:pPr>
        <w:spacing w:after="120" w:line="240" w:lineRule="auto"/>
        <w:rPr>
          <w:rFonts w:ascii="Verdana" w:hAnsi="Verdana"/>
        </w:rPr>
      </w:pPr>
      <w:r w:rsidRPr="004F10D5">
        <w:rPr>
          <w:rFonts w:ascii="Verdana" w:hAnsi="Verdana"/>
        </w:rPr>
        <w:t>Deep down, most of us probably know that’s a good investment in our future. But the truth is many people struggle to engage with life insurance enough to actually</w:t>
      </w:r>
      <w:r w:rsidR="00E40446">
        <w:rPr>
          <w:rFonts w:ascii="Verdana" w:hAnsi="Verdana"/>
        </w:rPr>
        <w:t xml:space="preserve"> </w:t>
      </w:r>
      <w:r w:rsidRPr="004F10D5">
        <w:rPr>
          <w:rFonts w:ascii="Verdana" w:hAnsi="Verdana"/>
        </w:rPr>
        <w:t>buy it</w:t>
      </w:r>
      <w:r w:rsidR="00DE721A">
        <w:rPr>
          <w:rFonts w:ascii="Verdana" w:hAnsi="Verdana"/>
        </w:rPr>
        <w:t>.</w:t>
      </w:r>
      <w:r w:rsidR="00DE721A" w:rsidRPr="004F10D5">
        <w:rPr>
          <w:rFonts w:ascii="Verdana" w:hAnsi="Verdana"/>
        </w:rPr>
        <w:t xml:space="preserve"> </w:t>
      </w:r>
      <w:r w:rsidR="00DE721A">
        <w:rPr>
          <w:rFonts w:ascii="Verdana" w:hAnsi="Verdana"/>
        </w:rPr>
        <w:t>A</w:t>
      </w:r>
      <w:r w:rsidR="00DE721A" w:rsidRPr="004F10D5">
        <w:rPr>
          <w:rFonts w:ascii="Verdana" w:hAnsi="Verdana"/>
        </w:rPr>
        <w:t xml:space="preserve">nd </w:t>
      </w:r>
      <w:r w:rsidRPr="004F10D5">
        <w:rPr>
          <w:rFonts w:ascii="Verdana" w:hAnsi="Verdana"/>
        </w:rPr>
        <w:t>for those that do, more struggle to keep it, review it and feel comfortable with it.</w:t>
      </w:r>
    </w:p>
    <w:p w14:paraId="5BC31270" w14:textId="0695F875" w:rsidR="00AE0DB0" w:rsidRPr="004F10D5" w:rsidRDefault="00AE0DB0" w:rsidP="00A22FFD">
      <w:pPr>
        <w:spacing w:after="120" w:line="240" w:lineRule="auto"/>
        <w:rPr>
          <w:rFonts w:ascii="Verdana" w:hAnsi="Verdana"/>
        </w:rPr>
      </w:pPr>
      <w:r w:rsidRPr="004F10D5">
        <w:rPr>
          <w:rFonts w:ascii="Verdana" w:hAnsi="Verdana"/>
        </w:rPr>
        <w:t xml:space="preserve">Some of the issues are based on effort – life insurance isn’t an easily accessible product, and it requires people to read an entire </w:t>
      </w:r>
      <w:r w:rsidR="00A22FFD">
        <w:rPr>
          <w:rFonts w:ascii="Verdana" w:hAnsi="Verdana"/>
        </w:rPr>
        <w:t>product Disclosure Statement (</w:t>
      </w:r>
      <w:r w:rsidRPr="004F10D5">
        <w:rPr>
          <w:rFonts w:ascii="Verdana" w:hAnsi="Verdana"/>
        </w:rPr>
        <w:t>PDS</w:t>
      </w:r>
      <w:r w:rsidR="00A22FFD">
        <w:rPr>
          <w:rFonts w:ascii="Verdana" w:hAnsi="Verdana"/>
        </w:rPr>
        <w:t>)</w:t>
      </w:r>
      <w:r w:rsidRPr="004F10D5">
        <w:rPr>
          <w:rFonts w:ascii="Verdana" w:hAnsi="Verdana"/>
        </w:rPr>
        <w:t xml:space="preserve"> or spend a lot of time with financial advisers if they really want to understand it.  </w:t>
      </w:r>
    </w:p>
    <w:p w14:paraId="33843A1F" w14:textId="6EAB5131" w:rsidR="00AE0DB0" w:rsidRPr="004F10D5" w:rsidRDefault="00AE0DB0" w:rsidP="00A22FFD">
      <w:pPr>
        <w:spacing w:after="120" w:line="240" w:lineRule="auto"/>
        <w:rPr>
          <w:rFonts w:ascii="Verdana" w:hAnsi="Verdana"/>
        </w:rPr>
      </w:pPr>
      <w:r w:rsidRPr="004F10D5">
        <w:rPr>
          <w:rFonts w:ascii="Verdana" w:hAnsi="Verdana"/>
        </w:rPr>
        <w:t>However, some of the issues people have in engaging with life insurance are rooted in natural human behaviour, and research in behavioural science allows us to understand what those causes are.</w:t>
      </w:r>
    </w:p>
    <w:p w14:paraId="0C349749" w14:textId="77777777" w:rsidR="00A22FFD" w:rsidRDefault="00A22FFD" w:rsidP="00A22FFD">
      <w:pPr>
        <w:spacing w:after="120" w:line="240" w:lineRule="auto"/>
        <w:rPr>
          <w:rFonts w:ascii="Verdana" w:hAnsi="Verdana"/>
          <w:b/>
          <w:bCs/>
        </w:rPr>
      </w:pPr>
    </w:p>
    <w:p w14:paraId="5D48EDE3" w14:textId="311556E1" w:rsidR="00AE0DB0" w:rsidRPr="004F10D5" w:rsidRDefault="00AE0DB0" w:rsidP="00A22FFD">
      <w:pPr>
        <w:spacing w:after="120" w:line="240" w:lineRule="auto"/>
        <w:rPr>
          <w:rFonts w:ascii="Verdana" w:hAnsi="Verdana"/>
          <w:b/>
          <w:bCs/>
        </w:rPr>
      </w:pPr>
      <w:r w:rsidRPr="004F10D5">
        <w:rPr>
          <w:rFonts w:ascii="Verdana" w:hAnsi="Verdana"/>
          <w:b/>
          <w:bCs/>
        </w:rPr>
        <w:t>We’re overconfident</w:t>
      </w:r>
    </w:p>
    <w:p w14:paraId="64502F48" w14:textId="0E78F651" w:rsidR="00AE0DB0" w:rsidRPr="004F10D5" w:rsidRDefault="001C2C42" w:rsidP="00A22FFD">
      <w:pPr>
        <w:spacing w:after="120" w:line="240" w:lineRule="auto"/>
        <w:rPr>
          <w:rFonts w:ascii="Verdana" w:hAnsi="Verdana"/>
          <w:b/>
        </w:rPr>
      </w:pPr>
      <w:r>
        <w:rPr>
          <w:rFonts w:ascii="Verdana" w:hAnsi="Verdana"/>
          <w:iCs/>
        </w:rPr>
        <w:t xml:space="preserve">A </w:t>
      </w:r>
      <w:r w:rsidR="00AE0DB0" w:rsidRPr="004F10D5">
        <w:rPr>
          <w:rFonts w:ascii="Verdana" w:hAnsi="Verdana"/>
        </w:rPr>
        <w:t>famous America</w:t>
      </w:r>
      <w:r>
        <w:rPr>
          <w:rFonts w:ascii="Verdana" w:hAnsi="Verdana"/>
        </w:rPr>
        <w:t>n study</w:t>
      </w:r>
      <w:r w:rsidR="00AE0DB0" w:rsidRPr="004F10D5">
        <w:rPr>
          <w:rFonts w:ascii="Verdana" w:hAnsi="Verdana"/>
        </w:rPr>
        <w:t xml:space="preserve"> found that 93% of American drivers rate themselves as </w:t>
      </w:r>
      <w:r w:rsidR="00AE0DB0" w:rsidRPr="00A22FFD">
        <w:rPr>
          <w:rFonts w:ascii="Verdana" w:hAnsi="Verdana"/>
          <w:b/>
          <w:color w:val="808080" w:themeColor="background1" w:themeShade="80"/>
        </w:rPr>
        <w:t>better than average</w:t>
      </w:r>
      <w:r w:rsidR="00AE0DB0" w:rsidRPr="00A22FFD">
        <w:rPr>
          <w:rStyle w:val="EndnoteReference"/>
          <w:rFonts w:ascii="Verdana" w:hAnsi="Verdana"/>
          <w:b/>
          <w:color w:val="808080" w:themeColor="background1" w:themeShade="80"/>
        </w:rPr>
        <w:endnoteReference w:id="1"/>
      </w:r>
      <w:r w:rsidR="00EC5586" w:rsidRPr="00A22FFD">
        <w:rPr>
          <w:rFonts w:ascii="Verdana" w:hAnsi="Verdana"/>
          <w:bCs/>
          <w:color w:val="808080" w:themeColor="background1" w:themeShade="80"/>
        </w:rPr>
        <w:t>.</w:t>
      </w:r>
      <w:r w:rsidR="00EC5586" w:rsidRPr="00A22FFD">
        <w:rPr>
          <w:rFonts w:ascii="Verdana" w:hAnsi="Verdana"/>
          <w:b/>
          <w:color w:val="808080" w:themeColor="background1" w:themeShade="80"/>
        </w:rPr>
        <w:t xml:space="preserve"> </w:t>
      </w:r>
      <w:r w:rsidR="00AE0DB0" w:rsidRPr="00A22FFD">
        <w:rPr>
          <w:rFonts w:ascii="Verdana" w:hAnsi="Verdana"/>
          <w:b/>
          <w:color w:val="808080" w:themeColor="background1" w:themeShade="80"/>
        </w:rPr>
        <w:t xml:space="preserve"> </w:t>
      </w:r>
    </w:p>
    <w:p w14:paraId="6F9AC0F5" w14:textId="05FE6011" w:rsidR="00085B44" w:rsidRDefault="00340EB5" w:rsidP="00A22FFD">
      <w:pPr>
        <w:spacing w:after="120" w:line="240" w:lineRule="auto"/>
        <w:rPr>
          <w:rFonts w:ascii="Verdana" w:hAnsi="Verdana"/>
        </w:rPr>
      </w:pPr>
      <w:r>
        <w:rPr>
          <w:rFonts w:ascii="Verdana" w:hAnsi="Verdana"/>
        </w:rPr>
        <w:t xml:space="preserve">Obviously </w:t>
      </w:r>
      <w:r w:rsidR="00AE0DB0" w:rsidRPr="004F10D5">
        <w:rPr>
          <w:rFonts w:ascii="Verdana" w:hAnsi="Verdana"/>
        </w:rPr>
        <w:t>th</w:t>
      </w:r>
      <w:r w:rsidR="00794149">
        <w:rPr>
          <w:rFonts w:ascii="Verdana" w:hAnsi="Verdana"/>
        </w:rPr>
        <w:t>at</w:t>
      </w:r>
      <w:r w:rsidR="00AE0DB0" w:rsidRPr="004F10D5">
        <w:rPr>
          <w:rFonts w:ascii="Verdana" w:hAnsi="Verdana"/>
        </w:rPr>
        <w:t xml:space="preserve"> is statistically impossible and can’t be true. However people often fall prey to something called </w:t>
      </w:r>
      <w:r w:rsidR="00AE0DB0" w:rsidRPr="00A22FFD">
        <w:rPr>
          <w:rFonts w:ascii="Verdana" w:hAnsi="Verdana"/>
          <w:b/>
          <w:color w:val="808080" w:themeColor="background1" w:themeShade="80"/>
        </w:rPr>
        <w:t>comparative optimism</w:t>
      </w:r>
      <w:r w:rsidR="00AE0DB0" w:rsidRPr="004F10D5">
        <w:rPr>
          <w:rFonts w:ascii="Verdana" w:hAnsi="Verdana"/>
        </w:rPr>
        <w:t xml:space="preserve">, which simply means we often think we’re “better than average”. </w:t>
      </w:r>
    </w:p>
    <w:p w14:paraId="73BEF3B7" w14:textId="0AB80D26" w:rsidR="006A7334" w:rsidRPr="004F10D5" w:rsidRDefault="00AE0DB0" w:rsidP="00A22FFD">
      <w:pPr>
        <w:spacing w:after="120" w:line="240" w:lineRule="auto"/>
        <w:rPr>
          <w:rFonts w:ascii="Verdana" w:hAnsi="Verdana"/>
        </w:rPr>
      </w:pPr>
      <w:r w:rsidRPr="004F10D5">
        <w:rPr>
          <w:rFonts w:ascii="Verdana" w:hAnsi="Verdana"/>
        </w:rPr>
        <w:t xml:space="preserve">We think that good things are more likely to happen to us, whereas bad things are more likely to happen to others. </w:t>
      </w:r>
    </w:p>
    <w:p w14:paraId="6FF28D2E" w14:textId="405D04A8" w:rsidR="00AE0DB0" w:rsidRPr="004F10D5" w:rsidRDefault="00AE0DB0" w:rsidP="00A22FFD">
      <w:pPr>
        <w:spacing w:after="120" w:line="240" w:lineRule="auto"/>
        <w:rPr>
          <w:rFonts w:ascii="Verdana" w:hAnsi="Verdana"/>
        </w:rPr>
      </w:pPr>
      <w:r w:rsidRPr="004F10D5">
        <w:rPr>
          <w:rFonts w:ascii="Verdana" w:hAnsi="Verdana"/>
        </w:rPr>
        <w:t>This overconfidence tends to make us think life insurance is more relevant for other people than it is for us, even though that’s probably not the case.</w:t>
      </w:r>
    </w:p>
    <w:p w14:paraId="589C7D6C" w14:textId="77777777" w:rsidR="00A22FFD" w:rsidRDefault="00A22FFD" w:rsidP="00A22FFD">
      <w:pPr>
        <w:spacing w:after="120" w:line="240" w:lineRule="auto"/>
        <w:rPr>
          <w:rFonts w:ascii="Verdana" w:hAnsi="Verdana"/>
          <w:b/>
          <w:bCs/>
        </w:rPr>
      </w:pPr>
    </w:p>
    <w:p w14:paraId="0A0D1944" w14:textId="37C3B21C" w:rsidR="00AE0DB0" w:rsidRPr="004F10D5" w:rsidRDefault="00AE0DB0" w:rsidP="00A22FFD">
      <w:pPr>
        <w:spacing w:after="120" w:line="240" w:lineRule="auto"/>
        <w:rPr>
          <w:rFonts w:ascii="Verdana" w:hAnsi="Verdana"/>
          <w:b/>
          <w:bCs/>
        </w:rPr>
      </w:pPr>
      <w:r w:rsidRPr="004F10D5">
        <w:rPr>
          <w:rFonts w:ascii="Verdana" w:hAnsi="Verdana"/>
          <w:b/>
          <w:bCs/>
        </w:rPr>
        <w:t>We only respond to things that come to our mind easily</w:t>
      </w:r>
    </w:p>
    <w:p w14:paraId="3B4774AC" w14:textId="4957FDBA" w:rsidR="00E852F6" w:rsidRPr="004F10D5" w:rsidRDefault="00AF202D" w:rsidP="00A22FFD">
      <w:pPr>
        <w:spacing w:after="120" w:line="240" w:lineRule="auto"/>
        <w:rPr>
          <w:rFonts w:ascii="Verdana" w:hAnsi="Verdana"/>
        </w:rPr>
      </w:pPr>
      <w:r w:rsidRPr="00A22FFD">
        <w:rPr>
          <w:rFonts w:ascii="Verdana" w:hAnsi="Verdana"/>
          <w:b/>
          <w:color w:val="808080" w:themeColor="background1" w:themeShade="80"/>
        </w:rPr>
        <w:t xml:space="preserve">Availability heuristic </w:t>
      </w:r>
      <w:r w:rsidRPr="009A66B0">
        <w:rPr>
          <w:rFonts w:ascii="Verdana" w:hAnsi="Verdana"/>
          <w:bCs/>
        </w:rPr>
        <w:t xml:space="preserve">is a term </w:t>
      </w:r>
      <w:r>
        <w:rPr>
          <w:rFonts w:ascii="Verdana" w:hAnsi="Verdana"/>
        </w:rPr>
        <w:t xml:space="preserve">that describes how </w:t>
      </w:r>
      <w:r w:rsidRPr="004F10D5">
        <w:rPr>
          <w:rFonts w:ascii="Verdana" w:hAnsi="Verdana"/>
        </w:rPr>
        <w:t>things that come to mind more easily</w:t>
      </w:r>
      <w:r>
        <w:rPr>
          <w:rFonts w:ascii="Verdana" w:hAnsi="Verdana"/>
        </w:rPr>
        <w:t xml:space="preserve"> </w:t>
      </w:r>
      <w:r w:rsidRPr="004F10D5">
        <w:rPr>
          <w:rFonts w:ascii="Verdana" w:hAnsi="Verdana"/>
        </w:rPr>
        <w:t>are believed to be far more common</w:t>
      </w:r>
      <w:r w:rsidR="00600455">
        <w:rPr>
          <w:rFonts w:ascii="Verdana" w:hAnsi="Verdana"/>
        </w:rPr>
        <w:t>,</w:t>
      </w:r>
      <w:r w:rsidRPr="004F10D5">
        <w:rPr>
          <w:rFonts w:ascii="Verdana" w:hAnsi="Verdana"/>
        </w:rPr>
        <w:t xml:space="preserve"> and more accurate reflections of the real world</w:t>
      </w:r>
      <w:r w:rsidR="00AE0DB0" w:rsidRPr="004F10D5">
        <w:rPr>
          <w:rStyle w:val="EndnoteReference"/>
          <w:rFonts w:ascii="Verdana" w:hAnsi="Verdana"/>
        </w:rPr>
        <w:endnoteReference w:id="2"/>
      </w:r>
      <w:r w:rsidR="00AE0DB0" w:rsidRPr="004F10D5">
        <w:rPr>
          <w:rFonts w:ascii="Verdana" w:hAnsi="Verdana"/>
        </w:rPr>
        <w:t>.</w:t>
      </w:r>
    </w:p>
    <w:p w14:paraId="7710EE94" w14:textId="4FADAE06" w:rsidR="00E852F6" w:rsidRPr="004F10D5" w:rsidRDefault="000A0DF4" w:rsidP="00A22FFD">
      <w:pPr>
        <w:spacing w:after="120" w:line="240" w:lineRule="auto"/>
        <w:rPr>
          <w:rFonts w:ascii="Verdana" w:hAnsi="Verdana"/>
        </w:rPr>
      </w:pPr>
      <w:r>
        <w:rPr>
          <w:rFonts w:ascii="Verdana" w:hAnsi="Verdana" w:cs="Helvetica"/>
        </w:rPr>
        <w:t xml:space="preserve">For example, </w:t>
      </w:r>
      <w:r w:rsidR="00AE0DB0" w:rsidRPr="004F10D5">
        <w:rPr>
          <w:rFonts w:ascii="Verdana" w:hAnsi="Verdana" w:cs="Helvetica"/>
        </w:rPr>
        <w:t xml:space="preserve">reports of shark attacks and airplane accidents often lead people to believe that such events are much more typical than they truly are. </w:t>
      </w:r>
    </w:p>
    <w:p w14:paraId="7760FB67" w14:textId="1409B35F" w:rsidR="00E852F6" w:rsidRPr="004F10D5" w:rsidRDefault="00AE0DB0" w:rsidP="00A22FFD">
      <w:pPr>
        <w:spacing w:after="120" w:line="240" w:lineRule="auto"/>
        <w:rPr>
          <w:rFonts w:ascii="Verdana" w:hAnsi="Verdana"/>
        </w:rPr>
      </w:pPr>
      <w:r w:rsidRPr="004F10D5">
        <w:rPr>
          <w:rFonts w:ascii="Verdana" w:hAnsi="Verdana" w:cs="Helvetica"/>
        </w:rPr>
        <w:t>This sheds light on why surfers on Australia’s east coast have started taking out shark attack insurance. About 15 people are attacked by a shark each year, and around 1 is fatal</w:t>
      </w:r>
      <w:r w:rsidRPr="004F10D5">
        <w:rPr>
          <w:rStyle w:val="EndnoteReference"/>
          <w:rFonts w:ascii="Verdana" w:hAnsi="Verdana" w:cs="Helvetica"/>
        </w:rPr>
        <w:endnoteReference w:id="3"/>
      </w:r>
      <w:r w:rsidR="00CA7FE5" w:rsidRPr="004F10D5">
        <w:rPr>
          <w:rFonts w:ascii="Verdana" w:hAnsi="Verdana" w:cs="Helvetica"/>
        </w:rPr>
        <w:t>.</w:t>
      </w:r>
      <w:r w:rsidRPr="004F10D5">
        <w:rPr>
          <w:rFonts w:ascii="Verdana" w:hAnsi="Verdana" w:cs="Helvetica"/>
        </w:rPr>
        <w:t xml:space="preserve"> Yet statistically, people are more likely to be struck by lightning (about 10 people die each year from lightning strikes in Australia, with a further 100 injured),</w:t>
      </w:r>
      <w:r w:rsidRPr="004F10D5">
        <w:rPr>
          <w:rStyle w:val="EndnoteReference"/>
          <w:rFonts w:ascii="Verdana" w:hAnsi="Verdana" w:cs="Helvetica"/>
        </w:rPr>
        <w:endnoteReference w:id="4"/>
      </w:r>
      <w:r w:rsidRPr="004F10D5">
        <w:rPr>
          <w:rFonts w:ascii="Verdana" w:hAnsi="Verdana" w:cs="Helvetica"/>
        </w:rPr>
        <w:t xml:space="preserve"> let alone suffer a heart attack like over 7,000 Australians each year</w:t>
      </w:r>
      <w:r w:rsidRPr="004F10D5">
        <w:rPr>
          <w:rStyle w:val="EndnoteReference"/>
          <w:rFonts w:ascii="Verdana" w:hAnsi="Verdana" w:cs="Helvetica"/>
        </w:rPr>
        <w:endnoteReference w:id="5"/>
      </w:r>
      <w:r w:rsidR="00CA7FE5" w:rsidRPr="004F10D5">
        <w:rPr>
          <w:rFonts w:ascii="Verdana" w:hAnsi="Verdana" w:cs="Helvetica"/>
        </w:rPr>
        <w:t>.</w:t>
      </w:r>
    </w:p>
    <w:p w14:paraId="7B1E60B9" w14:textId="3518116B" w:rsidR="00AE0DB0" w:rsidRPr="004F10D5" w:rsidRDefault="00AE0DB0" w:rsidP="00A22FFD">
      <w:pPr>
        <w:spacing w:after="120" w:line="240" w:lineRule="auto"/>
        <w:rPr>
          <w:rFonts w:ascii="Verdana" w:hAnsi="Verdana"/>
        </w:rPr>
      </w:pPr>
      <w:r w:rsidRPr="004F10D5">
        <w:rPr>
          <w:rFonts w:ascii="Verdana" w:hAnsi="Verdana" w:cs="Helvetica"/>
        </w:rPr>
        <w:t>Because a lot of the events that lead to life insurance claims aren’t necessarily newsworthy, or don’t come to mind as easily, we tend to underestimate the likelihood of them happening to us.</w:t>
      </w:r>
    </w:p>
    <w:p w14:paraId="06847107" w14:textId="77777777" w:rsidR="00A22FFD" w:rsidRDefault="00A22FFD" w:rsidP="00A22FFD">
      <w:pPr>
        <w:spacing w:after="120" w:line="240" w:lineRule="auto"/>
        <w:rPr>
          <w:rFonts w:ascii="Verdana" w:hAnsi="Verdana"/>
          <w:b/>
          <w:bCs/>
        </w:rPr>
      </w:pPr>
    </w:p>
    <w:p w14:paraId="5EC3AF82" w14:textId="19A8EFC6" w:rsidR="00AE0DB0" w:rsidRPr="004F10D5" w:rsidRDefault="00AE0DB0" w:rsidP="00A22FFD">
      <w:pPr>
        <w:spacing w:after="120" w:line="240" w:lineRule="auto"/>
        <w:rPr>
          <w:rFonts w:ascii="Verdana" w:hAnsi="Verdana"/>
          <w:b/>
          <w:bCs/>
        </w:rPr>
      </w:pPr>
      <w:r w:rsidRPr="004F10D5">
        <w:rPr>
          <w:rFonts w:ascii="Verdana" w:hAnsi="Verdana"/>
          <w:b/>
          <w:bCs/>
        </w:rPr>
        <w:t>We dislike uncertainty and ambiguity</w:t>
      </w:r>
    </w:p>
    <w:p w14:paraId="3FBE3DFB" w14:textId="3ED82D7E" w:rsidR="00AE0DB0" w:rsidRPr="004F10D5" w:rsidRDefault="00CB6E5B" w:rsidP="00A22FFD">
      <w:pPr>
        <w:spacing w:after="120" w:line="240" w:lineRule="auto"/>
        <w:rPr>
          <w:rFonts w:ascii="Verdana" w:hAnsi="Verdana"/>
        </w:rPr>
      </w:pPr>
      <w:r>
        <w:rPr>
          <w:rFonts w:ascii="Verdana" w:hAnsi="Verdana"/>
        </w:rPr>
        <w:t>T</w:t>
      </w:r>
      <w:r w:rsidR="00AE0DB0" w:rsidRPr="004F10D5">
        <w:rPr>
          <w:rFonts w:ascii="Verdana" w:hAnsi="Verdana"/>
        </w:rPr>
        <w:t xml:space="preserve">he </w:t>
      </w:r>
      <w:r w:rsidR="00AE0DB0" w:rsidRPr="00A22FFD">
        <w:rPr>
          <w:rFonts w:ascii="Verdana" w:hAnsi="Verdana"/>
          <w:b/>
          <w:color w:val="808080" w:themeColor="background1" w:themeShade="80"/>
        </w:rPr>
        <w:t>Ellsberg Paradox</w:t>
      </w:r>
      <w:r w:rsidR="00AE0DB0" w:rsidRPr="00A22FFD">
        <w:rPr>
          <w:rFonts w:ascii="Verdana" w:hAnsi="Verdana"/>
          <w:color w:val="808080" w:themeColor="background1" w:themeShade="80"/>
        </w:rPr>
        <w:t xml:space="preserve"> </w:t>
      </w:r>
      <w:r w:rsidR="00852594">
        <w:rPr>
          <w:rFonts w:ascii="Verdana" w:hAnsi="Verdana"/>
        </w:rPr>
        <w:t>states</w:t>
      </w:r>
      <w:r w:rsidR="00AE0DB0" w:rsidRPr="004F10D5">
        <w:rPr>
          <w:rFonts w:ascii="Verdana" w:hAnsi="Verdana"/>
        </w:rPr>
        <w:t xml:space="preserve"> that we have a tendency to favour the known over the unknown – including known risks over unknown risks</w:t>
      </w:r>
      <w:r w:rsidR="00AE0DB0" w:rsidRPr="004F10D5">
        <w:rPr>
          <w:rStyle w:val="EndnoteReference"/>
          <w:rFonts w:ascii="Verdana" w:hAnsi="Verdana"/>
        </w:rPr>
        <w:endnoteReference w:id="6"/>
      </w:r>
      <w:r w:rsidR="00CA7FE5" w:rsidRPr="004F10D5">
        <w:rPr>
          <w:rFonts w:ascii="Verdana" w:hAnsi="Verdana"/>
        </w:rPr>
        <w:t>.</w:t>
      </w:r>
      <w:r w:rsidR="00AE0DB0" w:rsidRPr="004F10D5">
        <w:rPr>
          <w:rFonts w:ascii="Verdana" w:hAnsi="Verdana"/>
        </w:rPr>
        <w:t xml:space="preserve"> </w:t>
      </w:r>
    </w:p>
    <w:p w14:paraId="7C571924" w14:textId="5C56234B" w:rsidR="00AE0DB0" w:rsidRPr="004F10D5" w:rsidRDefault="00AE0DB0" w:rsidP="00A22FFD">
      <w:pPr>
        <w:spacing w:after="120" w:line="240" w:lineRule="auto"/>
        <w:rPr>
          <w:rFonts w:ascii="Verdana" w:hAnsi="Verdana" w:cs="Helvetica"/>
        </w:rPr>
      </w:pPr>
      <w:r w:rsidRPr="004F10D5">
        <w:rPr>
          <w:rFonts w:ascii="Verdana" w:hAnsi="Verdana"/>
        </w:rPr>
        <w:t xml:space="preserve">A simple example </w:t>
      </w:r>
      <w:r w:rsidR="001C342E">
        <w:rPr>
          <w:rFonts w:ascii="Verdana" w:hAnsi="Verdana"/>
        </w:rPr>
        <w:t xml:space="preserve">is </w:t>
      </w:r>
      <w:r w:rsidR="00330231">
        <w:rPr>
          <w:rFonts w:ascii="Verdana" w:hAnsi="Verdana"/>
        </w:rPr>
        <w:t>how</w:t>
      </w:r>
      <w:r w:rsidRPr="004F10D5">
        <w:rPr>
          <w:rFonts w:ascii="Verdana" w:hAnsi="Verdana"/>
        </w:rPr>
        <w:t xml:space="preserve"> avoidance of uncertainty leads people to avoid participating in the </w:t>
      </w:r>
      <w:r w:rsidRPr="004F10D5">
        <w:rPr>
          <w:rFonts w:ascii="Verdana" w:hAnsi="Verdana" w:cs="Helvetica"/>
        </w:rPr>
        <w:t>stock market due to the unknown risks, with many preferring to lock in a known interest rate</w:t>
      </w:r>
      <w:r w:rsidRPr="004F10D5">
        <w:rPr>
          <w:rStyle w:val="EndnoteReference"/>
          <w:rFonts w:ascii="Verdana" w:hAnsi="Verdana" w:cs="Helvetica"/>
        </w:rPr>
        <w:endnoteReference w:id="7"/>
      </w:r>
      <w:r w:rsidR="00330231">
        <w:rPr>
          <w:rFonts w:ascii="Verdana" w:hAnsi="Verdana" w:cs="Helvetica"/>
        </w:rPr>
        <w:t>.</w:t>
      </w:r>
    </w:p>
    <w:p w14:paraId="2F422EDB" w14:textId="1509DCC6" w:rsidR="00AE0DB0" w:rsidRPr="004F10D5" w:rsidRDefault="00AE0DB0" w:rsidP="00A22FFD">
      <w:pPr>
        <w:spacing w:after="120" w:line="240" w:lineRule="auto"/>
        <w:rPr>
          <w:rFonts w:ascii="Verdana" w:hAnsi="Verdana" w:cs="Helvetica"/>
          <w:bCs/>
        </w:rPr>
      </w:pPr>
      <w:r w:rsidRPr="004F10D5">
        <w:rPr>
          <w:rFonts w:ascii="Verdana" w:hAnsi="Verdana" w:cs="Helvetica"/>
        </w:rPr>
        <w:t xml:space="preserve">With our health, and therefore our life insurance, it’s difficult for us to estimate our chance of ever needing to claim, which can make it very hard to see the relevance of life insurance. </w:t>
      </w:r>
    </w:p>
    <w:p w14:paraId="21F0D663" w14:textId="77777777" w:rsidR="00A22FFD" w:rsidRDefault="00A22FFD" w:rsidP="00A22FFD">
      <w:pPr>
        <w:spacing w:after="120" w:line="240" w:lineRule="auto"/>
        <w:rPr>
          <w:rFonts w:ascii="Verdana" w:hAnsi="Verdana"/>
          <w:b/>
          <w:bCs/>
        </w:rPr>
      </w:pPr>
    </w:p>
    <w:p w14:paraId="0869559B" w14:textId="579F43A8" w:rsidR="00AE0DB0" w:rsidRPr="004F10D5" w:rsidRDefault="00AE0DB0" w:rsidP="00A22FFD">
      <w:pPr>
        <w:spacing w:after="120" w:line="240" w:lineRule="auto"/>
        <w:rPr>
          <w:rFonts w:ascii="Verdana" w:hAnsi="Verdana"/>
          <w:b/>
          <w:bCs/>
        </w:rPr>
      </w:pPr>
      <w:r w:rsidRPr="004F10D5">
        <w:rPr>
          <w:rFonts w:ascii="Verdana" w:hAnsi="Verdana"/>
          <w:b/>
          <w:bCs/>
        </w:rPr>
        <w:t>We struggle to empathise with our future selves</w:t>
      </w:r>
    </w:p>
    <w:p w14:paraId="17FBEE19" w14:textId="1764F376" w:rsidR="00AE0DB0" w:rsidRPr="004F10D5" w:rsidRDefault="00AE0DB0" w:rsidP="00A22FFD">
      <w:pPr>
        <w:spacing w:after="120" w:line="240" w:lineRule="auto"/>
        <w:rPr>
          <w:rFonts w:ascii="Verdana" w:hAnsi="Verdana"/>
        </w:rPr>
      </w:pPr>
      <w:r w:rsidRPr="004F10D5">
        <w:rPr>
          <w:rFonts w:ascii="Verdana" w:hAnsi="Verdana"/>
        </w:rPr>
        <w:t xml:space="preserve">People naturally find it very hard to imagine what it’s like to be in any emotional state other than the one they’re currently in. This is called the </w:t>
      </w:r>
      <w:r w:rsidRPr="00A22FFD">
        <w:rPr>
          <w:rFonts w:ascii="Verdana" w:hAnsi="Verdana"/>
          <w:b/>
          <w:color w:val="808080" w:themeColor="background1" w:themeShade="80"/>
        </w:rPr>
        <w:t>hot-cold empathy gap</w:t>
      </w:r>
      <w:r w:rsidRPr="009A66B0">
        <w:rPr>
          <w:rStyle w:val="EndnoteReference"/>
          <w:rFonts w:ascii="Verdana" w:hAnsi="Verdana"/>
          <w:bCs/>
        </w:rPr>
        <w:endnoteReference w:id="8"/>
      </w:r>
      <w:r w:rsidR="00642797" w:rsidRPr="009A66B0">
        <w:rPr>
          <w:rFonts w:ascii="Verdana" w:hAnsi="Verdana"/>
          <w:bCs/>
        </w:rPr>
        <w:t>.</w:t>
      </w:r>
    </w:p>
    <w:p w14:paraId="47493F16" w14:textId="7A184DF2" w:rsidR="00AE0DB0" w:rsidRPr="004F10D5" w:rsidRDefault="00AE0DB0" w:rsidP="00A22FFD">
      <w:pPr>
        <w:spacing w:after="120" w:line="240" w:lineRule="auto"/>
        <w:rPr>
          <w:rFonts w:ascii="Verdana" w:hAnsi="Verdana"/>
        </w:rPr>
      </w:pPr>
      <w:r w:rsidRPr="004F10D5">
        <w:rPr>
          <w:rFonts w:ascii="Verdana" w:hAnsi="Verdana"/>
        </w:rPr>
        <w:t xml:space="preserve">For example, when a person who is dieting feels full, they struggle to determine how well they will be able to handle the temptation to eat certain foods later, at a time when they’re going to be hungry. </w:t>
      </w:r>
    </w:p>
    <w:p w14:paraId="126EF710" w14:textId="0E1BCC05" w:rsidR="00AE0DB0" w:rsidRPr="004F10D5" w:rsidRDefault="00AE0DB0" w:rsidP="00A22FFD">
      <w:pPr>
        <w:spacing w:after="120" w:line="240" w:lineRule="auto"/>
        <w:rPr>
          <w:rFonts w:ascii="Verdana" w:hAnsi="Verdana"/>
        </w:rPr>
      </w:pPr>
      <w:r w:rsidRPr="004F10D5">
        <w:rPr>
          <w:rFonts w:ascii="Verdana" w:hAnsi="Verdana"/>
        </w:rPr>
        <w:t>Given the many emotions we experience in daily life, it</w:t>
      </w:r>
      <w:r w:rsidR="00463A52">
        <w:rPr>
          <w:rFonts w:ascii="Verdana" w:hAnsi="Verdana"/>
        </w:rPr>
        <w:t>’s</w:t>
      </w:r>
      <w:r w:rsidRPr="004F10D5">
        <w:rPr>
          <w:rFonts w:ascii="Verdana" w:hAnsi="Verdana"/>
        </w:rPr>
        <w:t xml:space="preserve"> very difficult for us to predict how we will behave or make decisions in the future.</w:t>
      </w:r>
    </w:p>
    <w:p w14:paraId="4608ED04" w14:textId="3E11242C" w:rsidR="00AE0DB0" w:rsidRPr="004F10D5" w:rsidRDefault="00463A52" w:rsidP="00A22FFD">
      <w:pPr>
        <w:spacing w:after="120" w:line="240" w:lineRule="auto"/>
        <w:rPr>
          <w:rFonts w:ascii="Verdana" w:hAnsi="Verdana"/>
        </w:rPr>
      </w:pPr>
      <w:r>
        <w:rPr>
          <w:rFonts w:ascii="Verdana" w:hAnsi="Verdana"/>
        </w:rPr>
        <w:t>W</w:t>
      </w:r>
      <w:r w:rsidR="00AE0DB0" w:rsidRPr="004F10D5">
        <w:rPr>
          <w:rFonts w:ascii="Verdana" w:hAnsi="Verdana"/>
        </w:rPr>
        <w:t>e might take out insurance in a rational state, but when our premium goes up we may ignore the rational factors of the decision and respond more emotionally. That can prevent us from holding on to life insurance cover we really need</w:t>
      </w:r>
    </w:p>
    <w:p w14:paraId="2F5D5A53" w14:textId="77777777" w:rsidR="00A22FFD" w:rsidRDefault="00A22FFD" w:rsidP="00A22FFD">
      <w:pPr>
        <w:spacing w:after="120" w:line="240" w:lineRule="auto"/>
        <w:rPr>
          <w:rFonts w:ascii="Verdana" w:hAnsi="Verdana"/>
          <w:b/>
          <w:bCs/>
        </w:rPr>
      </w:pPr>
    </w:p>
    <w:p w14:paraId="054538EB" w14:textId="709ECEEA" w:rsidR="00AE0DB0" w:rsidRPr="004F10D5" w:rsidRDefault="00AE0DB0" w:rsidP="00A22FFD">
      <w:pPr>
        <w:spacing w:after="120" w:line="240" w:lineRule="auto"/>
        <w:rPr>
          <w:rFonts w:ascii="Verdana" w:hAnsi="Verdana"/>
          <w:b/>
          <w:bCs/>
        </w:rPr>
      </w:pPr>
      <w:r w:rsidRPr="004F10D5">
        <w:rPr>
          <w:rFonts w:ascii="Verdana" w:hAnsi="Verdana"/>
          <w:b/>
          <w:bCs/>
        </w:rPr>
        <w:t>We sharply discount the future compared to the present</w:t>
      </w:r>
    </w:p>
    <w:p w14:paraId="2C3424EE" w14:textId="1971AD73" w:rsidR="00AE0DB0" w:rsidRPr="004F10D5" w:rsidRDefault="00AE0DB0" w:rsidP="00A22FFD">
      <w:pPr>
        <w:spacing w:after="120" w:line="240" w:lineRule="auto"/>
        <w:rPr>
          <w:rFonts w:ascii="Verdana" w:hAnsi="Verdana"/>
        </w:rPr>
      </w:pPr>
      <w:r w:rsidRPr="004F10D5">
        <w:rPr>
          <w:rFonts w:ascii="Verdana" w:hAnsi="Verdana"/>
        </w:rPr>
        <w:t>The further out in the future benefits are, the less value they are perceived to</w:t>
      </w:r>
      <w:r w:rsidR="003575A2">
        <w:rPr>
          <w:rFonts w:ascii="Verdana" w:hAnsi="Verdana"/>
        </w:rPr>
        <w:tab/>
      </w:r>
      <w:r w:rsidRPr="004F10D5">
        <w:rPr>
          <w:rFonts w:ascii="Verdana" w:hAnsi="Verdana"/>
        </w:rPr>
        <w:t xml:space="preserve"> have</w:t>
      </w:r>
      <w:r w:rsidRPr="004F10D5">
        <w:rPr>
          <w:rStyle w:val="EndnoteReference"/>
          <w:rFonts w:ascii="Verdana" w:hAnsi="Verdana"/>
        </w:rPr>
        <w:endnoteReference w:id="9"/>
      </w:r>
      <w:r w:rsidR="00642797">
        <w:rPr>
          <w:rFonts w:ascii="Verdana" w:hAnsi="Verdana"/>
        </w:rPr>
        <w:t>.</w:t>
      </w:r>
      <w:r w:rsidR="001524FD">
        <w:rPr>
          <w:rFonts w:ascii="Verdana" w:hAnsi="Verdana"/>
        </w:rPr>
        <w:t xml:space="preserve"> </w:t>
      </w:r>
    </w:p>
    <w:p w14:paraId="3D5C0496" w14:textId="3917D78A" w:rsidR="00AE0DB0" w:rsidRPr="004F10D5" w:rsidRDefault="00AE0DB0" w:rsidP="00A22FFD">
      <w:pPr>
        <w:spacing w:after="120" w:line="240" w:lineRule="auto"/>
        <w:rPr>
          <w:rFonts w:ascii="Verdana" w:hAnsi="Verdana"/>
        </w:rPr>
      </w:pPr>
      <w:r w:rsidRPr="004F10D5">
        <w:rPr>
          <w:rFonts w:ascii="Verdana" w:hAnsi="Verdana"/>
        </w:rPr>
        <w:t xml:space="preserve">This carries through to </w:t>
      </w:r>
      <w:r w:rsidR="00C00E20">
        <w:rPr>
          <w:rFonts w:ascii="Verdana" w:hAnsi="Verdana"/>
        </w:rPr>
        <w:t xml:space="preserve">many </w:t>
      </w:r>
      <w:r w:rsidRPr="004F10D5">
        <w:rPr>
          <w:rFonts w:ascii="Verdana" w:hAnsi="Verdana"/>
        </w:rPr>
        <w:t xml:space="preserve">parts of life. We have wonderful intentions for ourselves. Our future selves have excellent self-control, make responsible financial decisions and choose to eat healthy. But most of the time our diet starts tomorrow, and that rainy day saving keeps getting pushed back. </w:t>
      </w:r>
    </w:p>
    <w:p w14:paraId="4DF3528B" w14:textId="635EBEE8" w:rsidR="00AE0DB0" w:rsidRPr="004F10D5" w:rsidRDefault="00AE0DB0" w:rsidP="00A22FFD">
      <w:pPr>
        <w:spacing w:after="120" w:line="240" w:lineRule="auto"/>
        <w:rPr>
          <w:rFonts w:ascii="Verdana" w:hAnsi="Verdana"/>
        </w:rPr>
      </w:pPr>
      <w:r w:rsidRPr="004F10D5">
        <w:rPr>
          <w:rFonts w:ascii="Verdana" w:hAnsi="Verdana"/>
        </w:rPr>
        <w:t xml:space="preserve">In the present moment our choices are impatient and we seek immediate gratification. This is called our </w:t>
      </w:r>
      <w:r w:rsidRPr="00A22FFD">
        <w:rPr>
          <w:rFonts w:ascii="Verdana" w:hAnsi="Verdana"/>
          <w:b/>
          <w:color w:val="808080" w:themeColor="background1" w:themeShade="80"/>
        </w:rPr>
        <w:t>present bias</w:t>
      </w:r>
      <w:r w:rsidRPr="00A22FFD">
        <w:rPr>
          <w:rFonts w:ascii="Verdana" w:hAnsi="Verdana"/>
          <w:color w:val="808080" w:themeColor="background1" w:themeShade="80"/>
        </w:rPr>
        <w:t xml:space="preserve">. </w:t>
      </w:r>
    </w:p>
    <w:p w14:paraId="6845AD13" w14:textId="77777777" w:rsidR="00AE0DB0" w:rsidRPr="004F10D5" w:rsidRDefault="00AE0DB0" w:rsidP="00A22FFD">
      <w:pPr>
        <w:spacing w:after="120" w:line="240" w:lineRule="auto"/>
        <w:rPr>
          <w:rFonts w:ascii="Verdana" w:hAnsi="Verdana"/>
        </w:rPr>
      </w:pPr>
      <w:r w:rsidRPr="004F10D5">
        <w:rPr>
          <w:rFonts w:ascii="Verdana" w:hAnsi="Verdana"/>
        </w:rPr>
        <w:t>It’s no wonder we find it difficult to pay small insurance premiums today for the benefit of larger protection in the future – we’re just not wired for it.</w:t>
      </w:r>
    </w:p>
    <w:p w14:paraId="2B5EEB22" w14:textId="77777777" w:rsidR="00A22FFD" w:rsidRDefault="00A22FFD" w:rsidP="00A22FFD">
      <w:pPr>
        <w:spacing w:after="120" w:line="240" w:lineRule="auto"/>
        <w:rPr>
          <w:rFonts w:ascii="Verdana" w:hAnsi="Verdana"/>
          <w:b/>
          <w:bCs/>
        </w:rPr>
      </w:pPr>
    </w:p>
    <w:p w14:paraId="4E3230EB" w14:textId="7C985ABA" w:rsidR="00AE0DB0" w:rsidRPr="004F10D5" w:rsidRDefault="00AE0DB0" w:rsidP="00A22FFD">
      <w:pPr>
        <w:spacing w:after="120" w:line="240" w:lineRule="auto"/>
        <w:rPr>
          <w:rFonts w:ascii="Verdana" w:hAnsi="Verdana"/>
          <w:b/>
          <w:bCs/>
        </w:rPr>
      </w:pPr>
      <w:r w:rsidRPr="004F10D5">
        <w:rPr>
          <w:rFonts w:ascii="Verdana" w:hAnsi="Verdana"/>
          <w:b/>
          <w:bCs/>
        </w:rPr>
        <w:t xml:space="preserve">We can become overloaded by options </w:t>
      </w:r>
    </w:p>
    <w:p w14:paraId="2774294A" w14:textId="7E1B6617" w:rsidR="00AE0DB0" w:rsidRPr="004F10D5" w:rsidRDefault="00AE0DB0" w:rsidP="00A22FFD">
      <w:pPr>
        <w:spacing w:after="120" w:line="240" w:lineRule="auto"/>
        <w:rPr>
          <w:rFonts w:ascii="Verdana" w:hAnsi="Verdana" w:cstheme="minorHAnsi"/>
        </w:rPr>
      </w:pPr>
      <w:r w:rsidRPr="004F10D5">
        <w:rPr>
          <w:rFonts w:ascii="Verdana" w:hAnsi="Verdana" w:cstheme="minorHAnsi"/>
        </w:rPr>
        <w:t>The abundance of options we’re presented with is well intentioned and based on a simple assumption: more choice means more freedom</w:t>
      </w:r>
      <w:r w:rsidR="00C53034">
        <w:rPr>
          <w:rFonts w:ascii="Verdana" w:hAnsi="Verdana" w:cstheme="minorHAnsi"/>
        </w:rPr>
        <w:t>.</w:t>
      </w:r>
    </w:p>
    <w:p w14:paraId="4EB86825" w14:textId="39AD7620" w:rsidR="00AE0DB0" w:rsidRPr="004F10D5" w:rsidRDefault="00AE0DB0" w:rsidP="00A22FFD">
      <w:pPr>
        <w:spacing w:after="120" w:line="240" w:lineRule="auto"/>
        <w:rPr>
          <w:rFonts w:ascii="Verdana" w:hAnsi="Verdana" w:cstheme="minorHAnsi"/>
        </w:rPr>
      </w:pPr>
      <w:r w:rsidRPr="004F10D5">
        <w:rPr>
          <w:rFonts w:ascii="Verdana" w:hAnsi="Verdana" w:cstheme="minorHAnsi"/>
        </w:rPr>
        <w:t>But having too many options is actually associated with lower satisfaction, sometimes even unhappiness</w:t>
      </w:r>
      <w:r w:rsidR="00832A63">
        <w:rPr>
          <w:rFonts w:ascii="Verdana" w:hAnsi="Verdana" w:cstheme="minorHAnsi"/>
        </w:rPr>
        <w:t xml:space="preserve"> –</w:t>
      </w:r>
      <w:r w:rsidR="00832A63" w:rsidRPr="004F10D5">
        <w:rPr>
          <w:rFonts w:ascii="Verdana" w:hAnsi="Verdana" w:cstheme="minorHAnsi"/>
        </w:rPr>
        <w:t xml:space="preserve"> </w:t>
      </w:r>
      <w:r w:rsidRPr="004F10D5">
        <w:rPr>
          <w:rFonts w:ascii="Verdana" w:hAnsi="Verdana" w:cstheme="minorHAnsi"/>
        </w:rPr>
        <w:t xml:space="preserve">causing us to simply go with a default option, and even delay or avoid making the choice altogether. This is an experience called </w:t>
      </w:r>
      <w:r w:rsidRPr="00A22FFD">
        <w:rPr>
          <w:rFonts w:ascii="Verdana" w:hAnsi="Verdana" w:cstheme="minorHAnsi"/>
          <w:b/>
          <w:bCs/>
          <w:color w:val="808080" w:themeColor="background1" w:themeShade="80"/>
        </w:rPr>
        <w:t>choice overload</w:t>
      </w:r>
      <w:r w:rsidRPr="009A66B0">
        <w:rPr>
          <w:rFonts w:cstheme="minorHAnsi"/>
          <w:vertAlign w:val="superscript"/>
        </w:rPr>
        <w:endnoteReference w:id="10"/>
      </w:r>
      <w:r w:rsidR="00A741B3" w:rsidRPr="004F10D5">
        <w:rPr>
          <w:rFonts w:ascii="Verdana" w:hAnsi="Verdana" w:cstheme="minorHAnsi"/>
        </w:rPr>
        <w:t>.</w:t>
      </w:r>
    </w:p>
    <w:p w14:paraId="4A456F56" w14:textId="182E19F1" w:rsidR="00AE0DB0" w:rsidRPr="004F10D5" w:rsidRDefault="00AE0DB0" w:rsidP="00A22FFD">
      <w:pPr>
        <w:spacing w:after="120" w:line="240" w:lineRule="auto"/>
        <w:rPr>
          <w:rFonts w:ascii="Verdana" w:hAnsi="Verdana" w:cstheme="minorHAnsi"/>
        </w:rPr>
      </w:pPr>
      <w:r w:rsidRPr="004F10D5">
        <w:rPr>
          <w:rFonts w:ascii="Verdana" w:hAnsi="Verdana" w:cstheme="minorHAnsi"/>
        </w:rPr>
        <w:t>In the case of life insurance, we’ll often outsource our decisions to experts, whether that’s a professional in the field such as a financial adviser, a ratings agency or comparison site which simplifies the choice to a recommendation score. That can help us make confident choices from a vast array of product offerings.</w:t>
      </w:r>
    </w:p>
    <w:p w14:paraId="3BA5F10B" w14:textId="77777777" w:rsidR="00A22FFD" w:rsidRDefault="00A22FFD" w:rsidP="00A22FFD">
      <w:pPr>
        <w:spacing w:after="120" w:line="240" w:lineRule="auto"/>
        <w:rPr>
          <w:rFonts w:ascii="Verdana" w:hAnsi="Verdana"/>
          <w:b/>
        </w:rPr>
      </w:pPr>
    </w:p>
    <w:p w14:paraId="36E55278" w14:textId="668FC7D7" w:rsidR="00AE0DB0" w:rsidRPr="004F10D5" w:rsidRDefault="00AE0DB0" w:rsidP="00A22FFD">
      <w:pPr>
        <w:spacing w:after="120" w:line="240" w:lineRule="auto"/>
        <w:rPr>
          <w:b/>
        </w:rPr>
      </w:pPr>
      <w:r w:rsidRPr="004F10D5">
        <w:rPr>
          <w:rFonts w:ascii="Verdana" w:hAnsi="Verdana"/>
          <w:b/>
        </w:rPr>
        <w:t xml:space="preserve">The conclusion? Life </w:t>
      </w:r>
      <w:r w:rsidR="00903B37">
        <w:rPr>
          <w:rFonts w:ascii="Verdana" w:hAnsi="Verdana"/>
          <w:b/>
        </w:rPr>
        <w:t>i</w:t>
      </w:r>
      <w:r w:rsidRPr="004F10D5">
        <w:rPr>
          <w:rFonts w:ascii="Verdana" w:hAnsi="Verdana"/>
          <w:b/>
        </w:rPr>
        <w:t>nsurance saves us from ourselves</w:t>
      </w:r>
    </w:p>
    <w:p w14:paraId="1B4A5C3F" w14:textId="3F387116" w:rsidR="00AE0DB0" w:rsidRPr="004F10D5" w:rsidRDefault="00AE0DB0" w:rsidP="00A22FFD">
      <w:pPr>
        <w:spacing w:after="120" w:line="240" w:lineRule="auto"/>
        <w:rPr>
          <w:rFonts w:ascii="Verdana" w:hAnsi="Verdana" w:cstheme="minorHAnsi"/>
        </w:rPr>
      </w:pPr>
      <w:r w:rsidRPr="004F10D5">
        <w:rPr>
          <w:rFonts w:ascii="Verdana" w:hAnsi="Verdana" w:cstheme="minorHAnsi"/>
        </w:rPr>
        <w:t xml:space="preserve">We’ve evolved to make decisions in the present about simple trade-offs and risks we face right in front of us. But the modern world is full of complex decisions involving risks and far-off future benefits, which can make it hard to know what’s best for us. </w:t>
      </w:r>
    </w:p>
    <w:p w14:paraId="325ED65F" w14:textId="6071FB33" w:rsidR="00AE0DB0" w:rsidRPr="004F10D5" w:rsidRDefault="00AE0DB0" w:rsidP="00A22FFD">
      <w:pPr>
        <w:spacing w:after="120" w:line="240" w:lineRule="auto"/>
        <w:rPr>
          <w:rFonts w:ascii="Verdana" w:hAnsi="Verdana" w:cstheme="minorHAnsi"/>
        </w:rPr>
      </w:pPr>
      <w:r w:rsidRPr="004F10D5">
        <w:rPr>
          <w:rFonts w:ascii="Verdana" w:hAnsi="Verdana" w:cstheme="minorHAnsi"/>
        </w:rPr>
        <w:t xml:space="preserve">Life insurance can help you avoid the traps and pitfalls of complex decisions, as it’s designed to accurately assess and price your personal risks. </w:t>
      </w:r>
    </w:p>
    <w:p w14:paraId="3410CDB6" w14:textId="7E5F2BFD" w:rsidR="00AE0DB0" w:rsidRPr="004F10D5" w:rsidRDefault="00AE0DB0" w:rsidP="00A22FFD">
      <w:pPr>
        <w:spacing w:after="120" w:line="240" w:lineRule="auto"/>
        <w:rPr>
          <w:rFonts w:ascii="Verdana" w:hAnsi="Verdana" w:cstheme="minorHAnsi"/>
        </w:rPr>
      </w:pPr>
      <w:r w:rsidRPr="004F10D5">
        <w:rPr>
          <w:rFonts w:ascii="Verdana" w:hAnsi="Verdana" w:cstheme="minorHAnsi"/>
        </w:rPr>
        <w:t>Additionally, if you have life insurance, you help to control some of the natural behaviours people tend to exhibit. Having cover in place helps to mitigate against any negative outcomes associated with these behaviours, such as a tendency to be overconfident, or avoid uncertainty.</w:t>
      </w:r>
    </w:p>
    <w:p w14:paraId="2AD8355C" w14:textId="03B09DC1" w:rsidR="00AE0DB0" w:rsidRPr="004F10D5" w:rsidRDefault="00AE0DB0" w:rsidP="00A22FFD">
      <w:pPr>
        <w:spacing w:after="120" w:line="240" w:lineRule="auto"/>
        <w:rPr>
          <w:b/>
          <w:bCs/>
        </w:rPr>
      </w:pPr>
      <w:r w:rsidRPr="004F10D5">
        <w:rPr>
          <w:rFonts w:ascii="Verdana" w:hAnsi="Verdana" w:cstheme="minorHAnsi"/>
        </w:rPr>
        <w:t>Importantly, life insurance allows you to be confident that you’ve got the protection you really need for yourself and the people you love.</w:t>
      </w:r>
    </w:p>
    <w:p w14:paraId="681CF934" w14:textId="77777777" w:rsidR="00A22FFD" w:rsidRDefault="00A22FFD" w:rsidP="00A22FFD">
      <w:pPr>
        <w:spacing w:after="120" w:line="240" w:lineRule="auto"/>
        <w:rPr>
          <w:rFonts w:ascii="Verdana" w:hAnsi="Verdana" w:cstheme="minorHAnsi"/>
          <w:b/>
        </w:rPr>
      </w:pPr>
    </w:p>
    <w:p w14:paraId="09714063" w14:textId="15E91BB2" w:rsidR="00F11386" w:rsidRPr="0049753A" w:rsidRDefault="00F11386" w:rsidP="00A22FFD">
      <w:pPr>
        <w:spacing w:after="120" w:line="240" w:lineRule="auto"/>
        <w:rPr>
          <w:rFonts w:ascii="Verdana" w:hAnsi="Verdana" w:cstheme="minorHAnsi"/>
          <w:b/>
        </w:rPr>
      </w:pPr>
      <w:r w:rsidRPr="0049753A">
        <w:rPr>
          <w:rFonts w:ascii="Verdana" w:hAnsi="Verdana" w:cstheme="minorHAnsi"/>
          <w:b/>
        </w:rPr>
        <w:t>Want to know more?</w:t>
      </w:r>
    </w:p>
    <w:p w14:paraId="58BFD3EE" w14:textId="77777777" w:rsidR="00F11386" w:rsidRPr="0049753A" w:rsidRDefault="00F11386" w:rsidP="00A22FFD">
      <w:pPr>
        <w:spacing w:after="120" w:line="240" w:lineRule="auto"/>
        <w:rPr>
          <w:rFonts w:ascii="Verdana" w:hAnsi="Verdana" w:cstheme="minorHAnsi"/>
        </w:rPr>
      </w:pPr>
      <w:r w:rsidRPr="0049753A">
        <w:rPr>
          <w:rFonts w:ascii="Verdana" w:hAnsi="Verdana" w:cstheme="minorHAnsi"/>
        </w:rPr>
        <w:t>If you’d like to discuss any of the content in this article and how it may apply to you, please call me on XXXXXXXXXX.</w:t>
      </w:r>
    </w:p>
    <w:p w14:paraId="5232339E" w14:textId="77777777" w:rsidR="00256F0E" w:rsidRPr="003D650A" w:rsidRDefault="00256F0E" w:rsidP="00A22FFD">
      <w:pPr>
        <w:spacing w:after="120" w:line="240" w:lineRule="auto"/>
        <w:rPr>
          <w:rFonts w:ascii="Verdana" w:hAnsi="Verdana" w:cstheme="minorHAnsi"/>
        </w:rPr>
      </w:pPr>
    </w:p>
    <w:sectPr w:rsidR="00256F0E" w:rsidRPr="003D650A" w:rsidSect="00937AB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9C7B9" w14:textId="77777777" w:rsidR="00851475" w:rsidRDefault="00851475" w:rsidP="00AE0DB0">
      <w:pPr>
        <w:spacing w:after="0" w:line="240" w:lineRule="auto"/>
      </w:pPr>
      <w:r>
        <w:separator/>
      </w:r>
    </w:p>
  </w:endnote>
  <w:endnote w:type="continuationSeparator" w:id="0">
    <w:p w14:paraId="694DB4F9" w14:textId="77777777" w:rsidR="00851475" w:rsidRDefault="00851475" w:rsidP="00AE0DB0">
      <w:pPr>
        <w:spacing w:after="0" w:line="240" w:lineRule="auto"/>
      </w:pPr>
      <w:r>
        <w:continuationSeparator/>
      </w:r>
    </w:p>
  </w:endnote>
  <w:endnote w:id="1">
    <w:p w14:paraId="15CEFF3E" w14:textId="31950119" w:rsidR="00AE0DB0" w:rsidRPr="00935A15" w:rsidRDefault="00AE0DB0" w:rsidP="00AE0DB0">
      <w:pPr>
        <w:pStyle w:val="EndnoteText"/>
      </w:pPr>
      <w:r>
        <w:rPr>
          <w:rStyle w:val="EndnoteReference"/>
        </w:rPr>
        <w:endnoteRef/>
      </w:r>
      <w:r>
        <w:t xml:space="preserve"> </w:t>
      </w:r>
      <w:proofErr w:type="spellStart"/>
      <w:r w:rsidRPr="00FA51B8">
        <w:t>Svenson</w:t>
      </w:r>
      <w:proofErr w:type="spellEnd"/>
      <w:r w:rsidRPr="00FA51B8">
        <w:t xml:space="preserve">, Ola (1981). Are We All Less Risky and More </w:t>
      </w:r>
      <w:proofErr w:type="spellStart"/>
      <w:r w:rsidRPr="00FA51B8">
        <w:t>Skillful</w:t>
      </w:r>
      <w:proofErr w:type="spellEnd"/>
      <w:r w:rsidRPr="00FA51B8">
        <w:t xml:space="preserve"> than our Fellow Drivers</w:t>
      </w:r>
      <w:proofErr w:type="gramStart"/>
      <w:r w:rsidRPr="00FA51B8">
        <w:t>?.</w:t>
      </w:r>
      <w:proofErr w:type="gramEnd"/>
      <w:r w:rsidRPr="00FA51B8">
        <w:t xml:space="preserve"> </w:t>
      </w:r>
      <w:proofErr w:type="spellStart"/>
      <w:r w:rsidRPr="00FA51B8">
        <w:t>Acta</w:t>
      </w:r>
      <w:proofErr w:type="spellEnd"/>
      <w:r w:rsidRPr="00FA51B8">
        <w:t xml:space="preserve"> </w:t>
      </w:r>
      <w:proofErr w:type="spellStart"/>
      <w:r w:rsidRPr="00FA51B8">
        <w:t>Psychologica</w:t>
      </w:r>
      <w:proofErr w:type="spellEnd"/>
      <w:r w:rsidRPr="00FA51B8">
        <w:t>. 47. 143-148.</w:t>
      </w:r>
    </w:p>
  </w:endnote>
  <w:endnote w:id="2">
    <w:p w14:paraId="4122AD5D" w14:textId="77777777" w:rsidR="00AE0DB0" w:rsidRPr="00FA51B8" w:rsidRDefault="00AE0DB0" w:rsidP="00AE0DB0">
      <w:pPr>
        <w:pStyle w:val="EndnoteText"/>
        <w:rPr>
          <w:lang w:val="en-US"/>
        </w:rPr>
      </w:pPr>
      <w:r>
        <w:rPr>
          <w:rStyle w:val="EndnoteReference"/>
        </w:rPr>
        <w:endnoteRef/>
      </w:r>
      <w:r>
        <w:t xml:space="preserve"> </w:t>
      </w:r>
      <w:r w:rsidRPr="00FA51B8">
        <w:t>Tversky, Amos; Kahneman, Daniel (1973). Availability: A heuristic for judging frequency and probability. Cognitive Psychology. 5 (2): 207–232.</w:t>
      </w:r>
    </w:p>
  </w:endnote>
  <w:endnote w:id="3">
    <w:p w14:paraId="3D4435D5" w14:textId="5C949CFE" w:rsidR="00AE0DB0" w:rsidRPr="00935A15" w:rsidRDefault="00AE0DB0" w:rsidP="00AE0DB0">
      <w:pPr>
        <w:pStyle w:val="EndnoteText"/>
      </w:pPr>
      <w:r>
        <w:rPr>
          <w:rStyle w:val="EndnoteReference"/>
        </w:rPr>
        <w:endnoteRef/>
      </w:r>
      <w:r>
        <w:t xml:space="preserve"> </w:t>
      </w:r>
      <w:r w:rsidRPr="00FA51B8">
        <w:t>https://www.abc.net.au/news/2017-02-22/how-deadly-are-your-regular-activities-the-conversation/8293356</w:t>
      </w:r>
    </w:p>
  </w:endnote>
  <w:endnote w:id="4">
    <w:p w14:paraId="7CD2120E" w14:textId="77777777" w:rsidR="00AE0DB0" w:rsidRPr="00FA51B8" w:rsidRDefault="00AE0DB0" w:rsidP="00AE0DB0">
      <w:pPr>
        <w:pStyle w:val="EndnoteText"/>
        <w:rPr>
          <w:lang w:val="en-US"/>
        </w:rPr>
      </w:pPr>
      <w:r>
        <w:rPr>
          <w:rStyle w:val="EndnoteReference"/>
        </w:rPr>
        <w:endnoteRef/>
      </w:r>
      <w:r>
        <w:t xml:space="preserve"> </w:t>
      </w:r>
      <w:r w:rsidRPr="00FA51B8">
        <w:t>https://www.abc.net.au/news/2017-11-30/how-to-be-safe-in-a-lightning-storm/9205742</w:t>
      </w:r>
    </w:p>
  </w:endnote>
  <w:endnote w:id="5">
    <w:p w14:paraId="220B8F96" w14:textId="77777777" w:rsidR="00AE0DB0" w:rsidRPr="00FA51B8" w:rsidRDefault="00AE0DB0" w:rsidP="00AE0DB0">
      <w:pPr>
        <w:pStyle w:val="EndnoteText"/>
        <w:rPr>
          <w:lang w:val="en-US"/>
        </w:rPr>
      </w:pPr>
      <w:r>
        <w:rPr>
          <w:rStyle w:val="EndnoteReference"/>
        </w:rPr>
        <w:endnoteRef/>
      </w:r>
      <w:r>
        <w:t xml:space="preserve"> </w:t>
      </w:r>
      <w:r w:rsidRPr="00FA51B8">
        <w:t>https://www.heartfoundation.org.au/about-us/what-we-do/heart-disease-in-australia/heart-attack-fact-sheet</w:t>
      </w:r>
    </w:p>
  </w:endnote>
  <w:endnote w:id="6">
    <w:p w14:paraId="30902192" w14:textId="77777777" w:rsidR="00AE0DB0" w:rsidRPr="00FA51B8" w:rsidRDefault="00AE0DB0" w:rsidP="00AE0DB0">
      <w:pPr>
        <w:pStyle w:val="EndnoteText"/>
        <w:rPr>
          <w:lang w:val="en-US"/>
        </w:rPr>
      </w:pPr>
      <w:r>
        <w:rPr>
          <w:rStyle w:val="EndnoteReference"/>
        </w:rPr>
        <w:endnoteRef/>
      </w:r>
      <w:r>
        <w:t xml:space="preserve"> </w:t>
      </w:r>
      <w:r w:rsidRPr="00FA51B8">
        <w:t>Ellsberg, D. (1961). Risk, ambiguity, and the savage axioms. The Quarterly Journal of Economics, 75(4), 643-669.</w:t>
      </w:r>
    </w:p>
  </w:endnote>
  <w:endnote w:id="7">
    <w:p w14:paraId="24649ABC" w14:textId="77777777" w:rsidR="00AE0DB0" w:rsidRPr="00FA51B8" w:rsidRDefault="00AE0DB0" w:rsidP="00AE0DB0">
      <w:pPr>
        <w:pStyle w:val="EndnoteText"/>
        <w:rPr>
          <w:lang w:val="en-US"/>
        </w:rPr>
      </w:pPr>
      <w:r>
        <w:rPr>
          <w:rStyle w:val="EndnoteReference"/>
        </w:rPr>
        <w:endnoteRef/>
      </w:r>
      <w:r>
        <w:t xml:space="preserve"> </w:t>
      </w:r>
      <w:r w:rsidRPr="00FA51B8">
        <w:t>Easley, D., &amp; O’Hara, M. (2009). Ambiguity and nonparticipation: the role of regulation. The Review of Financial Studies, 22(5), 1817-1843.</w:t>
      </w:r>
    </w:p>
  </w:endnote>
  <w:endnote w:id="8">
    <w:p w14:paraId="4290D6B8" w14:textId="77777777" w:rsidR="00AE0DB0" w:rsidRPr="00FA51B8" w:rsidRDefault="00AE0DB0" w:rsidP="00AE0DB0">
      <w:pPr>
        <w:pStyle w:val="EndnoteText"/>
        <w:rPr>
          <w:lang w:val="en-US"/>
        </w:rPr>
      </w:pPr>
      <w:r>
        <w:rPr>
          <w:rStyle w:val="EndnoteReference"/>
        </w:rPr>
        <w:endnoteRef/>
      </w:r>
      <w:r>
        <w:t xml:space="preserve"> </w:t>
      </w:r>
      <w:proofErr w:type="spellStart"/>
      <w:r w:rsidRPr="00FA51B8">
        <w:t>Loewenstein</w:t>
      </w:r>
      <w:proofErr w:type="spellEnd"/>
      <w:r w:rsidRPr="00FA51B8">
        <w:t>, G. (2005). Hot-cold empathy gaps and medical decision-making. Health Psychology, 24(Suppl. 4), S49-S56.</w:t>
      </w:r>
    </w:p>
  </w:endnote>
  <w:endnote w:id="9">
    <w:p w14:paraId="498A2211" w14:textId="77777777" w:rsidR="00AE0DB0" w:rsidRPr="00FA51B8" w:rsidRDefault="00AE0DB0" w:rsidP="00AE0DB0">
      <w:pPr>
        <w:pStyle w:val="EndnoteText"/>
        <w:rPr>
          <w:lang w:val="en-US"/>
        </w:rPr>
      </w:pPr>
      <w:r>
        <w:rPr>
          <w:rStyle w:val="EndnoteReference"/>
        </w:rPr>
        <w:endnoteRef/>
      </w:r>
      <w:r>
        <w:t xml:space="preserve"> </w:t>
      </w:r>
      <w:proofErr w:type="spellStart"/>
      <w:r w:rsidRPr="00FA51B8">
        <w:t>Laibson</w:t>
      </w:r>
      <w:proofErr w:type="spellEnd"/>
      <w:r w:rsidRPr="00FA51B8">
        <w:t>, D. (1997). Golden eggs and hyperbolic discounting. Quarterly Journal of Economics, 112, 443-477.</w:t>
      </w:r>
    </w:p>
  </w:endnote>
  <w:endnote w:id="10">
    <w:p w14:paraId="5349BC1E" w14:textId="77777777" w:rsidR="00AE0DB0" w:rsidRPr="00FA51B8" w:rsidRDefault="00AE0DB0" w:rsidP="00AE0DB0">
      <w:pPr>
        <w:pStyle w:val="EndnoteText"/>
        <w:rPr>
          <w:lang w:val="en-US"/>
        </w:rPr>
      </w:pPr>
      <w:r>
        <w:rPr>
          <w:rStyle w:val="EndnoteReference"/>
        </w:rPr>
        <w:endnoteRef/>
      </w:r>
      <w:r>
        <w:t xml:space="preserve"> </w:t>
      </w:r>
      <w:r w:rsidRPr="00FA51B8">
        <w:t>Schwartz, B. (2004). The paradox of choice: Why more is less. New York: Ecco.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Body CS)">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469B7" w14:textId="77777777" w:rsidR="00851475" w:rsidRDefault="00851475" w:rsidP="00AE0DB0">
      <w:pPr>
        <w:spacing w:after="0" w:line="240" w:lineRule="auto"/>
      </w:pPr>
      <w:r>
        <w:separator/>
      </w:r>
    </w:p>
  </w:footnote>
  <w:footnote w:type="continuationSeparator" w:id="0">
    <w:p w14:paraId="66581FA6" w14:textId="77777777" w:rsidR="00851475" w:rsidRDefault="00851475" w:rsidP="00AE0D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E5503"/>
    <w:multiLevelType w:val="hybridMultilevel"/>
    <w:tmpl w:val="4C443F1E"/>
    <w:lvl w:ilvl="0" w:tplc="621EB6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860A2"/>
    <w:multiLevelType w:val="multilevel"/>
    <w:tmpl w:val="EB84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01260"/>
    <w:multiLevelType w:val="hybridMultilevel"/>
    <w:tmpl w:val="9138BAD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C2EBE"/>
    <w:multiLevelType w:val="multilevel"/>
    <w:tmpl w:val="C25CD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F7299"/>
    <w:multiLevelType w:val="multilevel"/>
    <w:tmpl w:val="3DCE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E761C"/>
    <w:multiLevelType w:val="hybridMultilevel"/>
    <w:tmpl w:val="C1380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4147"/>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0E31F4"/>
    <w:multiLevelType w:val="multilevel"/>
    <w:tmpl w:val="3D98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02E10"/>
    <w:multiLevelType w:val="multilevel"/>
    <w:tmpl w:val="C6F6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05FDD"/>
    <w:multiLevelType w:val="multilevel"/>
    <w:tmpl w:val="E5DC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30894"/>
    <w:multiLevelType w:val="multilevel"/>
    <w:tmpl w:val="6EDE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F3B1F"/>
    <w:multiLevelType w:val="hybridMultilevel"/>
    <w:tmpl w:val="9192F0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516DE"/>
    <w:multiLevelType w:val="multilevel"/>
    <w:tmpl w:val="1226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A4030"/>
    <w:multiLevelType w:val="multilevel"/>
    <w:tmpl w:val="4D2A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714878"/>
    <w:multiLevelType w:val="hybridMultilevel"/>
    <w:tmpl w:val="E572F5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08C48BC"/>
    <w:multiLevelType w:val="hybridMultilevel"/>
    <w:tmpl w:val="47609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D44CE"/>
    <w:multiLevelType w:val="hybridMultilevel"/>
    <w:tmpl w:val="707A94A6"/>
    <w:lvl w:ilvl="0" w:tplc="5B2C10A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481B59"/>
    <w:multiLevelType w:val="multilevel"/>
    <w:tmpl w:val="A4BC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D2786"/>
    <w:multiLevelType w:val="multilevel"/>
    <w:tmpl w:val="0B08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2172D"/>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2C0988"/>
    <w:multiLevelType w:val="multilevel"/>
    <w:tmpl w:val="BB1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043489"/>
    <w:multiLevelType w:val="multilevel"/>
    <w:tmpl w:val="4100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CE058F"/>
    <w:multiLevelType w:val="multilevel"/>
    <w:tmpl w:val="D6FA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A0348"/>
    <w:multiLevelType w:val="multilevel"/>
    <w:tmpl w:val="0CD80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E60B62"/>
    <w:multiLevelType w:val="hybridMultilevel"/>
    <w:tmpl w:val="7D664AE2"/>
    <w:lvl w:ilvl="0" w:tplc="869ED6FE">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232D46"/>
    <w:multiLevelType w:val="hybridMultilevel"/>
    <w:tmpl w:val="3252D65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7" w15:restartNumberingAfterBreak="0">
    <w:nsid w:val="626E6448"/>
    <w:multiLevelType w:val="multilevel"/>
    <w:tmpl w:val="D1321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A13DCF"/>
    <w:multiLevelType w:val="multilevel"/>
    <w:tmpl w:val="D94A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6F7E30"/>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B75931"/>
    <w:multiLevelType w:val="multilevel"/>
    <w:tmpl w:val="CB0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FC0377"/>
    <w:multiLevelType w:val="multilevel"/>
    <w:tmpl w:val="3F76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2B1C75"/>
    <w:multiLevelType w:val="hybridMultilevel"/>
    <w:tmpl w:val="DDD6F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71BF7511"/>
    <w:multiLevelType w:val="multilevel"/>
    <w:tmpl w:val="E17E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752CA9"/>
    <w:multiLevelType w:val="multilevel"/>
    <w:tmpl w:val="0DEE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932ACE"/>
    <w:multiLevelType w:val="multilevel"/>
    <w:tmpl w:val="9F702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204E21"/>
    <w:multiLevelType w:val="hybridMultilevel"/>
    <w:tmpl w:val="270AF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9853C5F"/>
    <w:multiLevelType w:val="multilevel"/>
    <w:tmpl w:val="ADD8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575D68"/>
    <w:multiLevelType w:val="hybridMultilevel"/>
    <w:tmpl w:val="2FAA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D96017"/>
    <w:multiLevelType w:val="hybridMultilevel"/>
    <w:tmpl w:val="65D402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05514E"/>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06021B"/>
    <w:multiLevelType w:val="multilevel"/>
    <w:tmpl w:val="C8F8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9"/>
  </w:num>
  <w:num w:numId="4">
    <w:abstractNumId w:val="6"/>
  </w:num>
  <w:num w:numId="5">
    <w:abstractNumId w:val="40"/>
  </w:num>
  <w:num w:numId="6">
    <w:abstractNumId w:val="29"/>
  </w:num>
  <w:num w:numId="7">
    <w:abstractNumId w:val="21"/>
  </w:num>
  <w:num w:numId="8">
    <w:abstractNumId w:val="31"/>
  </w:num>
  <w:num w:numId="9">
    <w:abstractNumId w:val="2"/>
  </w:num>
  <w:num w:numId="10">
    <w:abstractNumId w:val="34"/>
  </w:num>
  <w:num w:numId="11">
    <w:abstractNumId w:val="33"/>
  </w:num>
  <w:num w:numId="12">
    <w:abstractNumId w:val="3"/>
  </w:num>
  <w:num w:numId="13">
    <w:abstractNumId w:val="18"/>
  </w:num>
  <w:num w:numId="14">
    <w:abstractNumId w:val="20"/>
  </w:num>
  <w:num w:numId="15">
    <w:abstractNumId w:val="24"/>
  </w:num>
  <w:num w:numId="16">
    <w:abstractNumId w:val="12"/>
  </w:num>
  <w:num w:numId="17">
    <w:abstractNumId w:val="27"/>
  </w:num>
  <w:num w:numId="18">
    <w:abstractNumId w:val="1"/>
  </w:num>
  <w:num w:numId="19">
    <w:abstractNumId w:val="22"/>
  </w:num>
  <w:num w:numId="20">
    <w:abstractNumId w:val="30"/>
  </w:num>
  <w:num w:numId="21">
    <w:abstractNumId w:val="17"/>
  </w:num>
  <w:num w:numId="22">
    <w:abstractNumId w:val="38"/>
  </w:num>
  <w:num w:numId="23">
    <w:abstractNumId w:val="16"/>
  </w:num>
  <w:num w:numId="24">
    <w:abstractNumId w:val="13"/>
  </w:num>
  <w:num w:numId="25">
    <w:abstractNumId w:val="41"/>
  </w:num>
  <w:num w:numId="26">
    <w:abstractNumId w:val="9"/>
  </w:num>
  <w:num w:numId="27">
    <w:abstractNumId w:val="10"/>
  </w:num>
  <w:num w:numId="28">
    <w:abstractNumId w:val="4"/>
  </w:num>
  <w:num w:numId="29">
    <w:abstractNumId w:val="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9"/>
  </w:num>
  <w:num w:numId="33">
    <w:abstractNumId w:val="14"/>
  </w:num>
  <w:num w:numId="34">
    <w:abstractNumId w:val="8"/>
  </w:num>
  <w:num w:numId="35">
    <w:abstractNumId w:val="37"/>
  </w:num>
  <w:num w:numId="36">
    <w:abstractNumId w:val="35"/>
  </w:num>
  <w:num w:numId="37">
    <w:abstractNumId w:val="23"/>
  </w:num>
  <w:num w:numId="38">
    <w:abstractNumId w:val="28"/>
  </w:num>
  <w:num w:numId="39">
    <w:abstractNumId w:val="0"/>
  </w:num>
  <w:num w:numId="40">
    <w:abstractNumId w:val="25"/>
  </w:num>
  <w:num w:numId="41">
    <w:abstractNumId w:val="32"/>
  </w:num>
  <w:num w:numId="42">
    <w:abstractNumId w:val="36"/>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30A"/>
    <w:rsid w:val="00002FAE"/>
    <w:rsid w:val="000333F0"/>
    <w:rsid w:val="000338CE"/>
    <w:rsid w:val="000507B1"/>
    <w:rsid w:val="00056F95"/>
    <w:rsid w:val="000651AC"/>
    <w:rsid w:val="0006570D"/>
    <w:rsid w:val="00074F07"/>
    <w:rsid w:val="00082CC1"/>
    <w:rsid w:val="00085B44"/>
    <w:rsid w:val="0009085A"/>
    <w:rsid w:val="000A0DF4"/>
    <w:rsid w:val="000A56C8"/>
    <w:rsid w:val="000B730A"/>
    <w:rsid w:val="000C5C76"/>
    <w:rsid w:val="000E0B09"/>
    <w:rsid w:val="00123861"/>
    <w:rsid w:val="00127CE7"/>
    <w:rsid w:val="00141A1E"/>
    <w:rsid w:val="001524FD"/>
    <w:rsid w:val="00175CA7"/>
    <w:rsid w:val="0018058F"/>
    <w:rsid w:val="001865D1"/>
    <w:rsid w:val="00196256"/>
    <w:rsid w:val="001B4621"/>
    <w:rsid w:val="001B4EA7"/>
    <w:rsid w:val="001C2C42"/>
    <w:rsid w:val="001C342E"/>
    <w:rsid w:val="001C498A"/>
    <w:rsid w:val="001E0C16"/>
    <w:rsid w:val="002324AF"/>
    <w:rsid w:val="00251F81"/>
    <w:rsid w:val="0025597C"/>
    <w:rsid w:val="00256F0E"/>
    <w:rsid w:val="002615FF"/>
    <w:rsid w:val="002737E5"/>
    <w:rsid w:val="00282108"/>
    <w:rsid w:val="002973CA"/>
    <w:rsid w:val="002A176A"/>
    <w:rsid w:val="002A7771"/>
    <w:rsid w:val="002C3A42"/>
    <w:rsid w:val="002C4ED7"/>
    <w:rsid w:val="002D09C0"/>
    <w:rsid w:val="002E0D2D"/>
    <w:rsid w:val="002E60E3"/>
    <w:rsid w:val="003069C2"/>
    <w:rsid w:val="00316029"/>
    <w:rsid w:val="00320C0C"/>
    <w:rsid w:val="00322E86"/>
    <w:rsid w:val="003257FF"/>
    <w:rsid w:val="00330231"/>
    <w:rsid w:val="00337A6B"/>
    <w:rsid w:val="00340EB5"/>
    <w:rsid w:val="00343CBE"/>
    <w:rsid w:val="00351BA1"/>
    <w:rsid w:val="003571D6"/>
    <w:rsid w:val="003575A2"/>
    <w:rsid w:val="00362D20"/>
    <w:rsid w:val="00362FE9"/>
    <w:rsid w:val="00374320"/>
    <w:rsid w:val="00380D18"/>
    <w:rsid w:val="00386EAB"/>
    <w:rsid w:val="00391B0F"/>
    <w:rsid w:val="003937D6"/>
    <w:rsid w:val="003A3761"/>
    <w:rsid w:val="003C003B"/>
    <w:rsid w:val="003D650A"/>
    <w:rsid w:val="003F08DD"/>
    <w:rsid w:val="004006FF"/>
    <w:rsid w:val="004140CC"/>
    <w:rsid w:val="0043783B"/>
    <w:rsid w:val="00452F34"/>
    <w:rsid w:val="00453F5E"/>
    <w:rsid w:val="00463A52"/>
    <w:rsid w:val="00474344"/>
    <w:rsid w:val="00474885"/>
    <w:rsid w:val="0047655A"/>
    <w:rsid w:val="00480166"/>
    <w:rsid w:val="0049753A"/>
    <w:rsid w:val="004D2097"/>
    <w:rsid w:val="004E0E01"/>
    <w:rsid w:val="004E20F0"/>
    <w:rsid w:val="004E4119"/>
    <w:rsid w:val="004F10D5"/>
    <w:rsid w:val="004F5282"/>
    <w:rsid w:val="00525224"/>
    <w:rsid w:val="00544AB2"/>
    <w:rsid w:val="00546F9B"/>
    <w:rsid w:val="00550BB6"/>
    <w:rsid w:val="00580110"/>
    <w:rsid w:val="00583CEC"/>
    <w:rsid w:val="00591466"/>
    <w:rsid w:val="005A0120"/>
    <w:rsid w:val="005A67D9"/>
    <w:rsid w:val="005C3F77"/>
    <w:rsid w:val="005C511D"/>
    <w:rsid w:val="005E0387"/>
    <w:rsid w:val="005F2A97"/>
    <w:rsid w:val="005F7480"/>
    <w:rsid w:val="00600455"/>
    <w:rsid w:val="0061271E"/>
    <w:rsid w:val="00636F3A"/>
    <w:rsid w:val="00642797"/>
    <w:rsid w:val="00660FE3"/>
    <w:rsid w:val="00665177"/>
    <w:rsid w:val="0069343F"/>
    <w:rsid w:val="006A0CB2"/>
    <w:rsid w:val="006A1CF7"/>
    <w:rsid w:val="006A7334"/>
    <w:rsid w:val="006B1F8B"/>
    <w:rsid w:val="006C0EFD"/>
    <w:rsid w:val="006C2EA1"/>
    <w:rsid w:val="006D009A"/>
    <w:rsid w:val="006E0BBD"/>
    <w:rsid w:val="00736054"/>
    <w:rsid w:val="00757049"/>
    <w:rsid w:val="007678C8"/>
    <w:rsid w:val="00782406"/>
    <w:rsid w:val="00794149"/>
    <w:rsid w:val="007B2CEC"/>
    <w:rsid w:val="007B5FD4"/>
    <w:rsid w:val="007B6C7E"/>
    <w:rsid w:val="007C35B1"/>
    <w:rsid w:val="007E49BE"/>
    <w:rsid w:val="007F1B7B"/>
    <w:rsid w:val="00832A63"/>
    <w:rsid w:val="00846890"/>
    <w:rsid w:val="00851475"/>
    <w:rsid w:val="00852594"/>
    <w:rsid w:val="00864214"/>
    <w:rsid w:val="008656F5"/>
    <w:rsid w:val="008D579A"/>
    <w:rsid w:val="008F5F0F"/>
    <w:rsid w:val="00903B37"/>
    <w:rsid w:val="009217EC"/>
    <w:rsid w:val="0092414A"/>
    <w:rsid w:val="00931EB2"/>
    <w:rsid w:val="00935A15"/>
    <w:rsid w:val="00937ABF"/>
    <w:rsid w:val="00960C6C"/>
    <w:rsid w:val="009A66B0"/>
    <w:rsid w:val="009B35D2"/>
    <w:rsid w:val="009C51D0"/>
    <w:rsid w:val="009C580B"/>
    <w:rsid w:val="009E0B10"/>
    <w:rsid w:val="009F7A72"/>
    <w:rsid w:val="00A22FFD"/>
    <w:rsid w:val="00A550D4"/>
    <w:rsid w:val="00A61DFF"/>
    <w:rsid w:val="00A741B3"/>
    <w:rsid w:val="00A97692"/>
    <w:rsid w:val="00A97D07"/>
    <w:rsid w:val="00AB4643"/>
    <w:rsid w:val="00AD6146"/>
    <w:rsid w:val="00AE0DB0"/>
    <w:rsid w:val="00AF202D"/>
    <w:rsid w:val="00B002F0"/>
    <w:rsid w:val="00B129DF"/>
    <w:rsid w:val="00B16FB9"/>
    <w:rsid w:val="00B235E5"/>
    <w:rsid w:val="00B54F22"/>
    <w:rsid w:val="00B610C5"/>
    <w:rsid w:val="00B959EB"/>
    <w:rsid w:val="00BB2BBE"/>
    <w:rsid w:val="00BB77D5"/>
    <w:rsid w:val="00BC0005"/>
    <w:rsid w:val="00BC7FD2"/>
    <w:rsid w:val="00BD792C"/>
    <w:rsid w:val="00BE1217"/>
    <w:rsid w:val="00C00C27"/>
    <w:rsid w:val="00C00E20"/>
    <w:rsid w:val="00C316D0"/>
    <w:rsid w:val="00C338E6"/>
    <w:rsid w:val="00C44AE1"/>
    <w:rsid w:val="00C45A1B"/>
    <w:rsid w:val="00C53034"/>
    <w:rsid w:val="00C67727"/>
    <w:rsid w:val="00C74E4E"/>
    <w:rsid w:val="00C870BA"/>
    <w:rsid w:val="00C97A2C"/>
    <w:rsid w:val="00CA4F6C"/>
    <w:rsid w:val="00CA7FE5"/>
    <w:rsid w:val="00CB0996"/>
    <w:rsid w:val="00CB6E5B"/>
    <w:rsid w:val="00CC7F2B"/>
    <w:rsid w:val="00CE1CC4"/>
    <w:rsid w:val="00CE2EE8"/>
    <w:rsid w:val="00CF15DF"/>
    <w:rsid w:val="00D07A26"/>
    <w:rsid w:val="00D1138A"/>
    <w:rsid w:val="00D15459"/>
    <w:rsid w:val="00D24BC5"/>
    <w:rsid w:val="00D35F44"/>
    <w:rsid w:val="00D375DF"/>
    <w:rsid w:val="00D409DC"/>
    <w:rsid w:val="00D46BB3"/>
    <w:rsid w:val="00D544B1"/>
    <w:rsid w:val="00D75EFD"/>
    <w:rsid w:val="00D94DD6"/>
    <w:rsid w:val="00DA4D32"/>
    <w:rsid w:val="00DA75CA"/>
    <w:rsid w:val="00DD648F"/>
    <w:rsid w:val="00DE721A"/>
    <w:rsid w:val="00DF2A3D"/>
    <w:rsid w:val="00E10641"/>
    <w:rsid w:val="00E133A1"/>
    <w:rsid w:val="00E143A4"/>
    <w:rsid w:val="00E40446"/>
    <w:rsid w:val="00E6152B"/>
    <w:rsid w:val="00E65852"/>
    <w:rsid w:val="00E70091"/>
    <w:rsid w:val="00E718C0"/>
    <w:rsid w:val="00E71957"/>
    <w:rsid w:val="00E852F6"/>
    <w:rsid w:val="00EA39C3"/>
    <w:rsid w:val="00EB109F"/>
    <w:rsid w:val="00EC35A8"/>
    <w:rsid w:val="00EC5586"/>
    <w:rsid w:val="00EE263F"/>
    <w:rsid w:val="00EE299B"/>
    <w:rsid w:val="00F112EA"/>
    <w:rsid w:val="00F11386"/>
    <w:rsid w:val="00F46A82"/>
    <w:rsid w:val="00F56350"/>
    <w:rsid w:val="00F63C25"/>
    <w:rsid w:val="00F86D3E"/>
    <w:rsid w:val="00FA1B3F"/>
    <w:rsid w:val="00FD4766"/>
    <w:rsid w:val="00FE70CA"/>
    <w:rsid w:val="00FE7F53"/>
    <w:rsid w:val="00FF7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4F33"/>
  <w15:chartTrackingRefBased/>
  <w15:docId w15:val="{63340A2F-465B-4183-83AF-880FA161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CE1C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C511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06570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30A"/>
    <w:pPr>
      <w:ind w:left="720"/>
      <w:contextualSpacing/>
    </w:pPr>
  </w:style>
  <w:style w:type="character" w:styleId="CommentReference">
    <w:name w:val="annotation reference"/>
    <w:basedOn w:val="DefaultParagraphFont"/>
    <w:uiPriority w:val="99"/>
    <w:semiHidden/>
    <w:unhideWhenUsed/>
    <w:rsid w:val="00FF71E2"/>
    <w:rPr>
      <w:sz w:val="16"/>
      <w:szCs w:val="16"/>
    </w:rPr>
  </w:style>
  <w:style w:type="paragraph" w:styleId="CommentText">
    <w:name w:val="annotation text"/>
    <w:basedOn w:val="Normal"/>
    <w:link w:val="CommentTextChar"/>
    <w:uiPriority w:val="99"/>
    <w:semiHidden/>
    <w:unhideWhenUsed/>
    <w:rsid w:val="00FF71E2"/>
    <w:pPr>
      <w:spacing w:line="240" w:lineRule="auto"/>
    </w:pPr>
    <w:rPr>
      <w:sz w:val="20"/>
      <w:szCs w:val="20"/>
    </w:rPr>
  </w:style>
  <w:style w:type="character" w:customStyle="1" w:styleId="CommentTextChar">
    <w:name w:val="Comment Text Char"/>
    <w:basedOn w:val="DefaultParagraphFont"/>
    <w:link w:val="CommentText"/>
    <w:uiPriority w:val="99"/>
    <w:semiHidden/>
    <w:rsid w:val="00FF71E2"/>
    <w:rPr>
      <w:sz w:val="20"/>
      <w:szCs w:val="20"/>
    </w:rPr>
  </w:style>
  <w:style w:type="paragraph" w:styleId="BalloonText">
    <w:name w:val="Balloon Text"/>
    <w:basedOn w:val="Normal"/>
    <w:link w:val="BalloonTextChar"/>
    <w:uiPriority w:val="99"/>
    <w:semiHidden/>
    <w:unhideWhenUsed/>
    <w:rsid w:val="00FF7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1E2"/>
    <w:rPr>
      <w:rFonts w:ascii="Segoe UI" w:hAnsi="Segoe UI" w:cs="Segoe UI"/>
      <w:sz w:val="18"/>
      <w:szCs w:val="18"/>
    </w:rPr>
  </w:style>
  <w:style w:type="character" w:customStyle="1" w:styleId="Heading4Char">
    <w:name w:val="Heading 4 Char"/>
    <w:basedOn w:val="DefaultParagraphFont"/>
    <w:link w:val="Heading4"/>
    <w:uiPriority w:val="9"/>
    <w:rsid w:val="005C511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5C511D"/>
    <w:rPr>
      <w:b/>
      <w:bCs/>
    </w:rPr>
  </w:style>
  <w:style w:type="paragraph" w:styleId="NormalWeb">
    <w:name w:val="Normal (Web)"/>
    <w:basedOn w:val="Normal"/>
    <w:uiPriority w:val="99"/>
    <w:unhideWhenUsed/>
    <w:rsid w:val="005C51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C511D"/>
    <w:rPr>
      <w:color w:val="0000FF"/>
      <w:u w:val="single"/>
    </w:rPr>
  </w:style>
  <w:style w:type="character" w:customStyle="1" w:styleId="Heading3Char">
    <w:name w:val="Heading 3 Char"/>
    <w:basedOn w:val="DefaultParagraphFont"/>
    <w:link w:val="Heading3"/>
    <w:uiPriority w:val="9"/>
    <w:rsid w:val="00CE1CC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525224"/>
    <w:rPr>
      <w:i/>
      <w:iCs/>
    </w:rPr>
  </w:style>
  <w:style w:type="character" w:customStyle="1" w:styleId="Heading5Char">
    <w:name w:val="Heading 5 Char"/>
    <w:basedOn w:val="DefaultParagraphFont"/>
    <w:link w:val="Heading5"/>
    <w:uiPriority w:val="9"/>
    <w:rsid w:val="0006570D"/>
    <w:rPr>
      <w:rFonts w:asciiTheme="majorHAnsi" w:eastAsiaTheme="majorEastAsia" w:hAnsiTheme="majorHAnsi" w:cstheme="majorBidi"/>
      <w:color w:val="2E74B5" w:themeColor="accent1" w:themeShade="BF"/>
    </w:rPr>
  </w:style>
  <w:style w:type="paragraph" w:customStyle="1" w:styleId="w-rte-editable">
    <w:name w:val="w-rte-editable"/>
    <w:basedOn w:val="Normal"/>
    <w:rsid w:val="0006570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F7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E0DB0"/>
    <w:pPr>
      <w:spacing w:after="0" w:line="240" w:lineRule="auto"/>
    </w:pPr>
    <w:rPr>
      <w:rFonts w:ascii="Helvetica" w:hAnsi="Helvetica" w:cs="Times New Roman (Body CS)"/>
      <w:sz w:val="20"/>
      <w:szCs w:val="20"/>
    </w:rPr>
  </w:style>
  <w:style w:type="character" w:customStyle="1" w:styleId="EndnoteTextChar">
    <w:name w:val="Endnote Text Char"/>
    <w:basedOn w:val="DefaultParagraphFont"/>
    <w:link w:val="EndnoteText"/>
    <w:uiPriority w:val="99"/>
    <w:semiHidden/>
    <w:rsid w:val="00AE0DB0"/>
    <w:rPr>
      <w:rFonts w:ascii="Helvetica" w:hAnsi="Helvetica" w:cs="Times New Roman (Body CS)"/>
      <w:sz w:val="20"/>
      <w:szCs w:val="20"/>
    </w:rPr>
  </w:style>
  <w:style w:type="character" w:styleId="EndnoteReference">
    <w:name w:val="endnote reference"/>
    <w:basedOn w:val="DefaultParagraphFont"/>
    <w:uiPriority w:val="99"/>
    <w:semiHidden/>
    <w:unhideWhenUsed/>
    <w:rsid w:val="00AE0D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4435">
      <w:bodyDiv w:val="1"/>
      <w:marLeft w:val="0"/>
      <w:marRight w:val="0"/>
      <w:marTop w:val="0"/>
      <w:marBottom w:val="0"/>
      <w:divBdr>
        <w:top w:val="none" w:sz="0" w:space="0" w:color="auto"/>
        <w:left w:val="none" w:sz="0" w:space="0" w:color="auto"/>
        <w:bottom w:val="none" w:sz="0" w:space="0" w:color="auto"/>
        <w:right w:val="none" w:sz="0" w:space="0" w:color="auto"/>
      </w:divBdr>
    </w:div>
    <w:div w:id="83385325">
      <w:bodyDiv w:val="1"/>
      <w:marLeft w:val="0"/>
      <w:marRight w:val="0"/>
      <w:marTop w:val="0"/>
      <w:marBottom w:val="0"/>
      <w:divBdr>
        <w:top w:val="none" w:sz="0" w:space="0" w:color="auto"/>
        <w:left w:val="none" w:sz="0" w:space="0" w:color="auto"/>
        <w:bottom w:val="none" w:sz="0" w:space="0" w:color="auto"/>
        <w:right w:val="none" w:sz="0" w:space="0" w:color="auto"/>
      </w:divBdr>
      <w:divsChild>
        <w:div w:id="341206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862156">
          <w:marLeft w:val="0"/>
          <w:marRight w:val="0"/>
          <w:marTop w:val="0"/>
          <w:marBottom w:val="0"/>
          <w:divBdr>
            <w:top w:val="none" w:sz="0" w:space="0" w:color="auto"/>
            <w:left w:val="none" w:sz="0" w:space="0" w:color="auto"/>
            <w:bottom w:val="none" w:sz="0" w:space="0" w:color="auto"/>
            <w:right w:val="none" w:sz="0" w:space="0" w:color="auto"/>
          </w:divBdr>
        </w:div>
      </w:divsChild>
    </w:div>
    <w:div w:id="263850835">
      <w:bodyDiv w:val="1"/>
      <w:marLeft w:val="0"/>
      <w:marRight w:val="0"/>
      <w:marTop w:val="0"/>
      <w:marBottom w:val="0"/>
      <w:divBdr>
        <w:top w:val="none" w:sz="0" w:space="0" w:color="auto"/>
        <w:left w:val="none" w:sz="0" w:space="0" w:color="auto"/>
        <w:bottom w:val="none" w:sz="0" w:space="0" w:color="auto"/>
        <w:right w:val="none" w:sz="0" w:space="0" w:color="auto"/>
      </w:divBdr>
    </w:div>
    <w:div w:id="305210005">
      <w:bodyDiv w:val="1"/>
      <w:marLeft w:val="0"/>
      <w:marRight w:val="0"/>
      <w:marTop w:val="0"/>
      <w:marBottom w:val="0"/>
      <w:divBdr>
        <w:top w:val="none" w:sz="0" w:space="0" w:color="auto"/>
        <w:left w:val="none" w:sz="0" w:space="0" w:color="auto"/>
        <w:bottom w:val="none" w:sz="0" w:space="0" w:color="auto"/>
        <w:right w:val="none" w:sz="0" w:space="0" w:color="auto"/>
      </w:divBdr>
      <w:divsChild>
        <w:div w:id="1759256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271769">
      <w:bodyDiv w:val="1"/>
      <w:marLeft w:val="0"/>
      <w:marRight w:val="0"/>
      <w:marTop w:val="0"/>
      <w:marBottom w:val="0"/>
      <w:divBdr>
        <w:top w:val="none" w:sz="0" w:space="0" w:color="auto"/>
        <w:left w:val="none" w:sz="0" w:space="0" w:color="auto"/>
        <w:bottom w:val="none" w:sz="0" w:space="0" w:color="auto"/>
        <w:right w:val="none" w:sz="0" w:space="0" w:color="auto"/>
      </w:divBdr>
    </w:div>
    <w:div w:id="495613262">
      <w:bodyDiv w:val="1"/>
      <w:marLeft w:val="0"/>
      <w:marRight w:val="0"/>
      <w:marTop w:val="0"/>
      <w:marBottom w:val="0"/>
      <w:divBdr>
        <w:top w:val="none" w:sz="0" w:space="0" w:color="auto"/>
        <w:left w:val="none" w:sz="0" w:space="0" w:color="auto"/>
        <w:bottom w:val="none" w:sz="0" w:space="0" w:color="auto"/>
        <w:right w:val="none" w:sz="0" w:space="0" w:color="auto"/>
      </w:divBdr>
    </w:div>
    <w:div w:id="686054937">
      <w:bodyDiv w:val="1"/>
      <w:marLeft w:val="0"/>
      <w:marRight w:val="0"/>
      <w:marTop w:val="0"/>
      <w:marBottom w:val="0"/>
      <w:divBdr>
        <w:top w:val="none" w:sz="0" w:space="0" w:color="auto"/>
        <w:left w:val="none" w:sz="0" w:space="0" w:color="auto"/>
        <w:bottom w:val="none" w:sz="0" w:space="0" w:color="auto"/>
        <w:right w:val="none" w:sz="0" w:space="0" w:color="auto"/>
      </w:divBdr>
      <w:divsChild>
        <w:div w:id="131074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8807">
          <w:marLeft w:val="0"/>
          <w:marRight w:val="0"/>
          <w:marTop w:val="0"/>
          <w:marBottom w:val="0"/>
          <w:divBdr>
            <w:top w:val="none" w:sz="0" w:space="0" w:color="auto"/>
            <w:left w:val="none" w:sz="0" w:space="0" w:color="auto"/>
            <w:bottom w:val="none" w:sz="0" w:space="0" w:color="auto"/>
            <w:right w:val="none" w:sz="0" w:space="0" w:color="auto"/>
          </w:divBdr>
        </w:div>
      </w:divsChild>
    </w:div>
    <w:div w:id="842090331">
      <w:bodyDiv w:val="1"/>
      <w:marLeft w:val="0"/>
      <w:marRight w:val="0"/>
      <w:marTop w:val="0"/>
      <w:marBottom w:val="0"/>
      <w:divBdr>
        <w:top w:val="none" w:sz="0" w:space="0" w:color="auto"/>
        <w:left w:val="none" w:sz="0" w:space="0" w:color="auto"/>
        <w:bottom w:val="none" w:sz="0" w:space="0" w:color="auto"/>
        <w:right w:val="none" w:sz="0" w:space="0" w:color="auto"/>
      </w:divBdr>
    </w:div>
    <w:div w:id="989675869">
      <w:bodyDiv w:val="1"/>
      <w:marLeft w:val="0"/>
      <w:marRight w:val="0"/>
      <w:marTop w:val="0"/>
      <w:marBottom w:val="0"/>
      <w:divBdr>
        <w:top w:val="none" w:sz="0" w:space="0" w:color="auto"/>
        <w:left w:val="none" w:sz="0" w:space="0" w:color="auto"/>
        <w:bottom w:val="none" w:sz="0" w:space="0" w:color="auto"/>
        <w:right w:val="none" w:sz="0" w:space="0" w:color="auto"/>
      </w:divBdr>
      <w:divsChild>
        <w:div w:id="29479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548631">
      <w:bodyDiv w:val="1"/>
      <w:marLeft w:val="0"/>
      <w:marRight w:val="0"/>
      <w:marTop w:val="0"/>
      <w:marBottom w:val="0"/>
      <w:divBdr>
        <w:top w:val="none" w:sz="0" w:space="0" w:color="auto"/>
        <w:left w:val="none" w:sz="0" w:space="0" w:color="auto"/>
        <w:bottom w:val="none" w:sz="0" w:space="0" w:color="auto"/>
        <w:right w:val="none" w:sz="0" w:space="0" w:color="auto"/>
      </w:divBdr>
      <w:divsChild>
        <w:div w:id="150813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66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563607">
      <w:bodyDiv w:val="1"/>
      <w:marLeft w:val="0"/>
      <w:marRight w:val="0"/>
      <w:marTop w:val="0"/>
      <w:marBottom w:val="0"/>
      <w:divBdr>
        <w:top w:val="none" w:sz="0" w:space="0" w:color="auto"/>
        <w:left w:val="none" w:sz="0" w:space="0" w:color="auto"/>
        <w:bottom w:val="none" w:sz="0" w:space="0" w:color="auto"/>
        <w:right w:val="none" w:sz="0" w:space="0" w:color="auto"/>
      </w:divBdr>
      <w:divsChild>
        <w:div w:id="1015962235">
          <w:marLeft w:val="0"/>
          <w:marRight w:val="0"/>
          <w:marTop w:val="0"/>
          <w:marBottom w:val="0"/>
          <w:divBdr>
            <w:top w:val="none" w:sz="0" w:space="0" w:color="auto"/>
            <w:left w:val="none" w:sz="0" w:space="0" w:color="auto"/>
            <w:bottom w:val="none" w:sz="0" w:space="0" w:color="auto"/>
            <w:right w:val="none" w:sz="0" w:space="0" w:color="auto"/>
          </w:divBdr>
        </w:div>
        <w:div w:id="986010276">
          <w:marLeft w:val="0"/>
          <w:marRight w:val="0"/>
          <w:marTop w:val="0"/>
          <w:marBottom w:val="0"/>
          <w:divBdr>
            <w:top w:val="none" w:sz="0" w:space="0" w:color="auto"/>
            <w:left w:val="none" w:sz="0" w:space="0" w:color="auto"/>
            <w:bottom w:val="none" w:sz="0" w:space="0" w:color="auto"/>
            <w:right w:val="none" w:sz="0" w:space="0" w:color="auto"/>
          </w:divBdr>
        </w:div>
        <w:div w:id="1938755220">
          <w:marLeft w:val="0"/>
          <w:marRight w:val="0"/>
          <w:marTop w:val="0"/>
          <w:marBottom w:val="0"/>
          <w:divBdr>
            <w:top w:val="none" w:sz="0" w:space="0" w:color="auto"/>
            <w:left w:val="none" w:sz="0" w:space="0" w:color="auto"/>
            <w:bottom w:val="none" w:sz="0" w:space="0" w:color="auto"/>
            <w:right w:val="none" w:sz="0" w:space="0" w:color="auto"/>
          </w:divBdr>
        </w:div>
        <w:div w:id="1117330692">
          <w:marLeft w:val="0"/>
          <w:marRight w:val="0"/>
          <w:marTop w:val="0"/>
          <w:marBottom w:val="0"/>
          <w:divBdr>
            <w:top w:val="none" w:sz="0" w:space="0" w:color="auto"/>
            <w:left w:val="none" w:sz="0" w:space="0" w:color="auto"/>
            <w:bottom w:val="none" w:sz="0" w:space="0" w:color="auto"/>
            <w:right w:val="none" w:sz="0" w:space="0" w:color="auto"/>
          </w:divBdr>
        </w:div>
        <w:div w:id="881287473">
          <w:marLeft w:val="0"/>
          <w:marRight w:val="0"/>
          <w:marTop w:val="0"/>
          <w:marBottom w:val="0"/>
          <w:divBdr>
            <w:top w:val="none" w:sz="0" w:space="0" w:color="auto"/>
            <w:left w:val="none" w:sz="0" w:space="0" w:color="auto"/>
            <w:bottom w:val="none" w:sz="0" w:space="0" w:color="auto"/>
            <w:right w:val="none" w:sz="0" w:space="0" w:color="auto"/>
          </w:divBdr>
        </w:div>
        <w:div w:id="1247496372">
          <w:marLeft w:val="0"/>
          <w:marRight w:val="0"/>
          <w:marTop w:val="0"/>
          <w:marBottom w:val="0"/>
          <w:divBdr>
            <w:top w:val="none" w:sz="0" w:space="0" w:color="auto"/>
            <w:left w:val="none" w:sz="0" w:space="0" w:color="auto"/>
            <w:bottom w:val="none" w:sz="0" w:space="0" w:color="auto"/>
            <w:right w:val="none" w:sz="0" w:space="0" w:color="auto"/>
          </w:divBdr>
        </w:div>
        <w:div w:id="1115902053">
          <w:marLeft w:val="0"/>
          <w:marRight w:val="0"/>
          <w:marTop w:val="0"/>
          <w:marBottom w:val="0"/>
          <w:divBdr>
            <w:top w:val="none" w:sz="0" w:space="0" w:color="auto"/>
            <w:left w:val="none" w:sz="0" w:space="0" w:color="auto"/>
            <w:bottom w:val="none" w:sz="0" w:space="0" w:color="auto"/>
            <w:right w:val="none" w:sz="0" w:space="0" w:color="auto"/>
          </w:divBdr>
        </w:div>
        <w:div w:id="1469935412">
          <w:marLeft w:val="0"/>
          <w:marRight w:val="0"/>
          <w:marTop w:val="0"/>
          <w:marBottom w:val="0"/>
          <w:divBdr>
            <w:top w:val="none" w:sz="0" w:space="0" w:color="auto"/>
            <w:left w:val="none" w:sz="0" w:space="0" w:color="auto"/>
            <w:bottom w:val="none" w:sz="0" w:space="0" w:color="auto"/>
            <w:right w:val="none" w:sz="0" w:space="0" w:color="auto"/>
          </w:divBdr>
        </w:div>
        <w:div w:id="1288514539">
          <w:marLeft w:val="0"/>
          <w:marRight w:val="0"/>
          <w:marTop w:val="0"/>
          <w:marBottom w:val="0"/>
          <w:divBdr>
            <w:top w:val="none" w:sz="0" w:space="0" w:color="auto"/>
            <w:left w:val="none" w:sz="0" w:space="0" w:color="auto"/>
            <w:bottom w:val="none" w:sz="0" w:space="0" w:color="auto"/>
            <w:right w:val="none" w:sz="0" w:space="0" w:color="auto"/>
          </w:divBdr>
        </w:div>
        <w:div w:id="1539776940">
          <w:marLeft w:val="0"/>
          <w:marRight w:val="0"/>
          <w:marTop w:val="0"/>
          <w:marBottom w:val="0"/>
          <w:divBdr>
            <w:top w:val="none" w:sz="0" w:space="0" w:color="auto"/>
            <w:left w:val="none" w:sz="0" w:space="0" w:color="auto"/>
            <w:bottom w:val="none" w:sz="0" w:space="0" w:color="auto"/>
            <w:right w:val="none" w:sz="0" w:space="0" w:color="auto"/>
          </w:divBdr>
        </w:div>
      </w:divsChild>
    </w:div>
    <w:div w:id="1149205357">
      <w:bodyDiv w:val="1"/>
      <w:marLeft w:val="0"/>
      <w:marRight w:val="0"/>
      <w:marTop w:val="0"/>
      <w:marBottom w:val="0"/>
      <w:divBdr>
        <w:top w:val="none" w:sz="0" w:space="0" w:color="auto"/>
        <w:left w:val="none" w:sz="0" w:space="0" w:color="auto"/>
        <w:bottom w:val="none" w:sz="0" w:space="0" w:color="auto"/>
        <w:right w:val="none" w:sz="0" w:space="0" w:color="auto"/>
      </w:divBdr>
    </w:div>
    <w:div w:id="1312253257">
      <w:bodyDiv w:val="1"/>
      <w:marLeft w:val="0"/>
      <w:marRight w:val="0"/>
      <w:marTop w:val="0"/>
      <w:marBottom w:val="0"/>
      <w:divBdr>
        <w:top w:val="none" w:sz="0" w:space="0" w:color="auto"/>
        <w:left w:val="none" w:sz="0" w:space="0" w:color="auto"/>
        <w:bottom w:val="none" w:sz="0" w:space="0" w:color="auto"/>
        <w:right w:val="none" w:sz="0" w:space="0" w:color="auto"/>
      </w:divBdr>
      <w:divsChild>
        <w:div w:id="216553125">
          <w:marLeft w:val="0"/>
          <w:marRight w:val="0"/>
          <w:marTop w:val="0"/>
          <w:marBottom w:val="0"/>
          <w:divBdr>
            <w:top w:val="none" w:sz="0" w:space="0" w:color="auto"/>
            <w:left w:val="none" w:sz="0" w:space="0" w:color="auto"/>
            <w:bottom w:val="none" w:sz="0" w:space="0" w:color="auto"/>
            <w:right w:val="none" w:sz="0" w:space="0" w:color="auto"/>
          </w:divBdr>
        </w:div>
      </w:divsChild>
    </w:div>
    <w:div w:id="1380976185">
      <w:bodyDiv w:val="1"/>
      <w:marLeft w:val="0"/>
      <w:marRight w:val="0"/>
      <w:marTop w:val="0"/>
      <w:marBottom w:val="0"/>
      <w:divBdr>
        <w:top w:val="none" w:sz="0" w:space="0" w:color="auto"/>
        <w:left w:val="none" w:sz="0" w:space="0" w:color="auto"/>
        <w:bottom w:val="none" w:sz="0" w:space="0" w:color="auto"/>
        <w:right w:val="none" w:sz="0" w:space="0" w:color="auto"/>
      </w:divBdr>
    </w:div>
    <w:div w:id="1451974792">
      <w:bodyDiv w:val="1"/>
      <w:marLeft w:val="0"/>
      <w:marRight w:val="0"/>
      <w:marTop w:val="0"/>
      <w:marBottom w:val="0"/>
      <w:divBdr>
        <w:top w:val="none" w:sz="0" w:space="0" w:color="auto"/>
        <w:left w:val="none" w:sz="0" w:space="0" w:color="auto"/>
        <w:bottom w:val="none" w:sz="0" w:space="0" w:color="auto"/>
        <w:right w:val="none" w:sz="0" w:space="0" w:color="auto"/>
      </w:divBdr>
    </w:div>
    <w:div w:id="1538929075">
      <w:bodyDiv w:val="1"/>
      <w:marLeft w:val="0"/>
      <w:marRight w:val="0"/>
      <w:marTop w:val="0"/>
      <w:marBottom w:val="0"/>
      <w:divBdr>
        <w:top w:val="none" w:sz="0" w:space="0" w:color="auto"/>
        <w:left w:val="none" w:sz="0" w:space="0" w:color="auto"/>
        <w:bottom w:val="none" w:sz="0" w:space="0" w:color="auto"/>
        <w:right w:val="none" w:sz="0" w:space="0" w:color="auto"/>
      </w:divBdr>
      <w:divsChild>
        <w:div w:id="616861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65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67093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5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187695">
      <w:bodyDiv w:val="1"/>
      <w:marLeft w:val="0"/>
      <w:marRight w:val="0"/>
      <w:marTop w:val="0"/>
      <w:marBottom w:val="0"/>
      <w:divBdr>
        <w:top w:val="none" w:sz="0" w:space="0" w:color="auto"/>
        <w:left w:val="none" w:sz="0" w:space="0" w:color="auto"/>
        <w:bottom w:val="none" w:sz="0" w:space="0" w:color="auto"/>
        <w:right w:val="none" w:sz="0" w:space="0" w:color="auto"/>
      </w:divBdr>
    </w:div>
    <w:div w:id="1572082043">
      <w:bodyDiv w:val="1"/>
      <w:marLeft w:val="0"/>
      <w:marRight w:val="0"/>
      <w:marTop w:val="0"/>
      <w:marBottom w:val="0"/>
      <w:divBdr>
        <w:top w:val="none" w:sz="0" w:space="0" w:color="auto"/>
        <w:left w:val="none" w:sz="0" w:space="0" w:color="auto"/>
        <w:bottom w:val="none" w:sz="0" w:space="0" w:color="auto"/>
        <w:right w:val="none" w:sz="0" w:space="0" w:color="auto"/>
      </w:divBdr>
    </w:div>
    <w:div w:id="1587380000">
      <w:bodyDiv w:val="1"/>
      <w:marLeft w:val="0"/>
      <w:marRight w:val="0"/>
      <w:marTop w:val="0"/>
      <w:marBottom w:val="0"/>
      <w:divBdr>
        <w:top w:val="none" w:sz="0" w:space="0" w:color="auto"/>
        <w:left w:val="none" w:sz="0" w:space="0" w:color="auto"/>
        <w:bottom w:val="none" w:sz="0" w:space="0" w:color="auto"/>
        <w:right w:val="none" w:sz="0" w:space="0" w:color="auto"/>
      </w:divBdr>
    </w:div>
    <w:div w:id="1596474433">
      <w:bodyDiv w:val="1"/>
      <w:marLeft w:val="0"/>
      <w:marRight w:val="0"/>
      <w:marTop w:val="0"/>
      <w:marBottom w:val="0"/>
      <w:divBdr>
        <w:top w:val="none" w:sz="0" w:space="0" w:color="auto"/>
        <w:left w:val="none" w:sz="0" w:space="0" w:color="auto"/>
        <w:bottom w:val="none" w:sz="0" w:space="0" w:color="auto"/>
        <w:right w:val="none" w:sz="0" w:space="0" w:color="auto"/>
      </w:divBdr>
    </w:div>
    <w:div w:id="1659577446">
      <w:bodyDiv w:val="1"/>
      <w:marLeft w:val="0"/>
      <w:marRight w:val="0"/>
      <w:marTop w:val="0"/>
      <w:marBottom w:val="0"/>
      <w:divBdr>
        <w:top w:val="none" w:sz="0" w:space="0" w:color="auto"/>
        <w:left w:val="none" w:sz="0" w:space="0" w:color="auto"/>
        <w:bottom w:val="none" w:sz="0" w:space="0" w:color="auto"/>
        <w:right w:val="none" w:sz="0" w:space="0" w:color="auto"/>
      </w:divBdr>
    </w:div>
    <w:div w:id="1669945394">
      <w:bodyDiv w:val="1"/>
      <w:marLeft w:val="0"/>
      <w:marRight w:val="0"/>
      <w:marTop w:val="0"/>
      <w:marBottom w:val="0"/>
      <w:divBdr>
        <w:top w:val="none" w:sz="0" w:space="0" w:color="auto"/>
        <w:left w:val="none" w:sz="0" w:space="0" w:color="auto"/>
        <w:bottom w:val="none" w:sz="0" w:space="0" w:color="auto"/>
        <w:right w:val="none" w:sz="0" w:space="0" w:color="auto"/>
      </w:divBdr>
    </w:div>
    <w:div w:id="1696419166">
      <w:bodyDiv w:val="1"/>
      <w:marLeft w:val="0"/>
      <w:marRight w:val="0"/>
      <w:marTop w:val="0"/>
      <w:marBottom w:val="0"/>
      <w:divBdr>
        <w:top w:val="none" w:sz="0" w:space="0" w:color="auto"/>
        <w:left w:val="none" w:sz="0" w:space="0" w:color="auto"/>
        <w:bottom w:val="none" w:sz="0" w:space="0" w:color="auto"/>
        <w:right w:val="none" w:sz="0" w:space="0" w:color="auto"/>
      </w:divBdr>
    </w:div>
    <w:div w:id="1791196760">
      <w:bodyDiv w:val="1"/>
      <w:marLeft w:val="0"/>
      <w:marRight w:val="0"/>
      <w:marTop w:val="0"/>
      <w:marBottom w:val="0"/>
      <w:divBdr>
        <w:top w:val="none" w:sz="0" w:space="0" w:color="auto"/>
        <w:left w:val="none" w:sz="0" w:space="0" w:color="auto"/>
        <w:bottom w:val="none" w:sz="0" w:space="0" w:color="auto"/>
        <w:right w:val="none" w:sz="0" w:space="0" w:color="auto"/>
      </w:divBdr>
    </w:div>
    <w:div w:id="1952127295">
      <w:bodyDiv w:val="1"/>
      <w:marLeft w:val="0"/>
      <w:marRight w:val="0"/>
      <w:marTop w:val="0"/>
      <w:marBottom w:val="0"/>
      <w:divBdr>
        <w:top w:val="none" w:sz="0" w:space="0" w:color="auto"/>
        <w:left w:val="none" w:sz="0" w:space="0" w:color="auto"/>
        <w:bottom w:val="none" w:sz="0" w:space="0" w:color="auto"/>
        <w:right w:val="none" w:sz="0" w:space="0" w:color="auto"/>
      </w:divBdr>
    </w:div>
    <w:div w:id="1993632842">
      <w:bodyDiv w:val="1"/>
      <w:marLeft w:val="0"/>
      <w:marRight w:val="0"/>
      <w:marTop w:val="0"/>
      <w:marBottom w:val="0"/>
      <w:divBdr>
        <w:top w:val="none" w:sz="0" w:space="0" w:color="auto"/>
        <w:left w:val="none" w:sz="0" w:space="0" w:color="auto"/>
        <w:bottom w:val="none" w:sz="0" w:space="0" w:color="auto"/>
        <w:right w:val="none" w:sz="0" w:space="0" w:color="auto"/>
      </w:divBdr>
    </w:div>
    <w:div w:id="2075471068">
      <w:bodyDiv w:val="1"/>
      <w:marLeft w:val="0"/>
      <w:marRight w:val="0"/>
      <w:marTop w:val="0"/>
      <w:marBottom w:val="0"/>
      <w:divBdr>
        <w:top w:val="none" w:sz="0" w:space="0" w:color="auto"/>
        <w:left w:val="none" w:sz="0" w:space="0" w:color="auto"/>
        <w:bottom w:val="none" w:sz="0" w:space="0" w:color="auto"/>
        <w:right w:val="none" w:sz="0" w:space="0" w:color="auto"/>
      </w:divBdr>
    </w:div>
    <w:div w:id="2085301733">
      <w:bodyDiv w:val="1"/>
      <w:marLeft w:val="0"/>
      <w:marRight w:val="0"/>
      <w:marTop w:val="0"/>
      <w:marBottom w:val="0"/>
      <w:divBdr>
        <w:top w:val="none" w:sz="0" w:space="0" w:color="auto"/>
        <w:left w:val="none" w:sz="0" w:space="0" w:color="auto"/>
        <w:bottom w:val="none" w:sz="0" w:space="0" w:color="auto"/>
        <w:right w:val="none" w:sz="0" w:space="0" w:color="auto"/>
      </w:divBdr>
    </w:div>
    <w:div w:id="2116754448">
      <w:bodyDiv w:val="1"/>
      <w:marLeft w:val="0"/>
      <w:marRight w:val="0"/>
      <w:marTop w:val="0"/>
      <w:marBottom w:val="0"/>
      <w:divBdr>
        <w:top w:val="none" w:sz="0" w:space="0" w:color="auto"/>
        <w:left w:val="none" w:sz="0" w:space="0" w:color="auto"/>
        <w:bottom w:val="none" w:sz="0" w:space="0" w:color="auto"/>
        <w:right w:val="none" w:sz="0" w:space="0" w:color="auto"/>
      </w:divBdr>
      <w:divsChild>
        <w:div w:id="1654066950">
          <w:marLeft w:val="0"/>
          <w:marRight w:val="0"/>
          <w:marTop w:val="0"/>
          <w:marBottom w:val="0"/>
          <w:divBdr>
            <w:top w:val="none" w:sz="0" w:space="0" w:color="auto"/>
            <w:left w:val="none" w:sz="0" w:space="0" w:color="auto"/>
            <w:bottom w:val="none" w:sz="0" w:space="0" w:color="auto"/>
            <w:right w:val="none" w:sz="0" w:space="0" w:color="auto"/>
          </w:divBdr>
        </w:div>
        <w:div w:id="1647314183">
          <w:marLeft w:val="0"/>
          <w:marRight w:val="0"/>
          <w:marTop w:val="0"/>
          <w:marBottom w:val="0"/>
          <w:divBdr>
            <w:top w:val="none" w:sz="0" w:space="0" w:color="auto"/>
            <w:left w:val="none" w:sz="0" w:space="0" w:color="auto"/>
            <w:bottom w:val="none" w:sz="0" w:space="0" w:color="auto"/>
            <w:right w:val="none" w:sz="0" w:space="0" w:color="auto"/>
          </w:divBdr>
        </w:div>
        <w:div w:id="1773042839">
          <w:marLeft w:val="0"/>
          <w:marRight w:val="0"/>
          <w:marTop w:val="0"/>
          <w:marBottom w:val="0"/>
          <w:divBdr>
            <w:top w:val="none" w:sz="0" w:space="0" w:color="auto"/>
            <w:left w:val="none" w:sz="0" w:space="0" w:color="auto"/>
            <w:bottom w:val="none" w:sz="0" w:space="0" w:color="auto"/>
            <w:right w:val="none" w:sz="0" w:space="0" w:color="auto"/>
          </w:divBdr>
        </w:div>
        <w:div w:id="1433863415">
          <w:marLeft w:val="0"/>
          <w:marRight w:val="0"/>
          <w:marTop w:val="0"/>
          <w:marBottom w:val="0"/>
          <w:divBdr>
            <w:top w:val="none" w:sz="0" w:space="0" w:color="auto"/>
            <w:left w:val="none" w:sz="0" w:space="0" w:color="auto"/>
            <w:bottom w:val="none" w:sz="0" w:space="0" w:color="auto"/>
            <w:right w:val="none" w:sz="0" w:space="0" w:color="auto"/>
          </w:divBdr>
        </w:div>
        <w:div w:id="223831514">
          <w:marLeft w:val="0"/>
          <w:marRight w:val="0"/>
          <w:marTop w:val="0"/>
          <w:marBottom w:val="0"/>
          <w:divBdr>
            <w:top w:val="none" w:sz="0" w:space="0" w:color="auto"/>
            <w:left w:val="none" w:sz="0" w:space="0" w:color="auto"/>
            <w:bottom w:val="none" w:sz="0" w:space="0" w:color="auto"/>
            <w:right w:val="none" w:sz="0" w:space="0" w:color="auto"/>
          </w:divBdr>
        </w:div>
      </w:divsChild>
    </w:div>
    <w:div w:id="214692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6649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2</cp:revision>
  <dcterms:created xsi:type="dcterms:W3CDTF">2020-05-18T08:12:00Z</dcterms:created>
  <dcterms:modified xsi:type="dcterms:W3CDTF">2020-05-18T08:12:00Z</dcterms:modified>
</cp:coreProperties>
</file>