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855" w:rsidRDefault="00F06855" w:rsidP="00F06855">
      <w:pPr>
        <w:spacing w:after="240"/>
        <w:rPr>
          <w:rFonts w:ascii="Verdana" w:hAnsi="Verdana"/>
          <w:b/>
          <w:sz w:val="40"/>
          <w:szCs w:val="40"/>
        </w:rPr>
      </w:pPr>
      <w:r>
        <w:rPr>
          <w:rFonts w:ascii="Verdana" w:hAnsi="Verdana"/>
          <w:b/>
          <w:sz w:val="40"/>
          <w:szCs w:val="40"/>
        </w:rPr>
        <w:t xml:space="preserve">Go above and beyond for your client. </w:t>
      </w:r>
    </w:p>
    <w:p w:rsidR="00F06855" w:rsidRPr="004F5282" w:rsidRDefault="00F06855" w:rsidP="00F06855">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F06855" w:rsidRPr="00F11386" w:rsidRDefault="00F06855" w:rsidP="00F06855">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w:t>
      </w:r>
      <w:r w:rsidR="00D5513F">
        <w:rPr>
          <w:rFonts w:ascii="Verdana" w:hAnsi="Verdana" w:cstheme="minorHAnsi"/>
          <w:b/>
          <w:color w:val="FFFFFF" w:themeColor="background1"/>
          <w:sz w:val="28"/>
          <w:szCs w:val="28"/>
        </w:rPr>
        <w:t>Understanding premiums</w:t>
      </w:r>
      <w:r w:rsidRPr="004F5282">
        <w:rPr>
          <w:rFonts w:ascii="Verdana" w:hAnsi="Verdana" w:cstheme="minorHAnsi"/>
          <w:b/>
          <w:color w:val="FFFFFF" w:themeColor="background1"/>
          <w:sz w:val="28"/>
          <w:szCs w:val="28"/>
        </w:rPr>
        <w:t xml:space="preserve"> </w:t>
      </w:r>
    </w:p>
    <w:p w:rsidR="00F06855" w:rsidRPr="00D544B1" w:rsidRDefault="00F06855" w:rsidP="00F06855">
      <w:pPr>
        <w:pBdr>
          <w:bottom w:val="single" w:sz="4" w:space="1" w:color="auto"/>
        </w:pBdr>
        <w:spacing w:line="240" w:lineRule="auto"/>
        <w:rPr>
          <w:rFonts w:ascii="Verdana" w:hAnsi="Verdana" w:cstheme="minorHAnsi"/>
          <w:b/>
        </w:rPr>
      </w:pPr>
    </w:p>
    <w:p w:rsidR="00F06855" w:rsidRPr="00F11386" w:rsidRDefault="00F06855" w:rsidP="00F06855">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sidRPr="00F06855">
        <w:rPr>
          <w:rFonts w:ascii="Verdana" w:hAnsi="Verdana" w:cstheme="minorHAnsi"/>
          <w:color w:val="70AD47" w:themeColor="accent6"/>
          <w:sz w:val="28"/>
          <w:szCs w:val="28"/>
        </w:rPr>
        <w:t>What’s the difference between stepped and level premiums?</w:t>
      </w:r>
    </w:p>
    <w:p w:rsidR="00F06855" w:rsidRDefault="00F06855" w:rsidP="00F06855">
      <w:pPr>
        <w:spacing w:line="240" w:lineRule="auto"/>
        <w:rPr>
          <w:rFonts w:ascii="Verdana" w:hAnsi="Verdana" w:cstheme="minorHAnsi"/>
          <w:b/>
          <w:color w:val="808080" w:themeColor="background1" w:themeShade="80"/>
        </w:rPr>
      </w:pPr>
    </w:p>
    <w:p w:rsidR="00F06855" w:rsidRPr="00D544B1" w:rsidRDefault="00F06855" w:rsidP="00F06855">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F06855" w:rsidRPr="003D650A" w:rsidRDefault="00F06855" w:rsidP="00F06855">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w:t>
      </w:r>
      <w:bookmarkStart w:id="0" w:name="_GoBack"/>
      <w:bookmarkEnd w:id="0"/>
      <w:r w:rsidRPr="003D650A">
        <w:rPr>
          <w:rFonts w:ascii="Verdana" w:hAnsi="Verdana"/>
          <w:color w:val="808080" w:themeColor="background1" w:themeShade="80"/>
        </w:rPr>
        <w:t>ns of the articles.</w:t>
      </w:r>
    </w:p>
    <w:p w:rsidR="00F06855" w:rsidRPr="003D650A" w:rsidRDefault="00F06855" w:rsidP="00F06855">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p>
    <w:p w:rsidR="00F06855" w:rsidRPr="003D650A" w:rsidRDefault="00F06855" w:rsidP="00F06855">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F06855" w:rsidRPr="003D650A" w:rsidRDefault="00F06855" w:rsidP="00F06855">
      <w:pPr>
        <w:spacing w:line="240" w:lineRule="auto"/>
        <w:rPr>
          <w:rFonts w:ascii="Verdana" w:hAnsi="Verdana" w:cstheme="minorHAnsi"/>
          <w:b/>
          <w:sz w:val="16"/>
          <w:szCs w:val="16"/>
        </w:rPr>
      </w:pPr>
    </w:p>
    <w:p w:rsidR="00F06855" w:rsidRPr="00D5513F" w:rsidRDefault="00F06855" w:rsidP="00F06855">
      <w:pPr>
        <w:spacing w:line="240" w:lineRule="auto"/>
        <w:ind w:firstLine="720"/>
        <w:rPr>
          <w:rFonts w:ascii="Verdana" w:hAnsi="Verdana" w:cstheme="minorHAnsi"/>
          <w:b/>
        </w:rPr>
      </w:pPr>
      <w:r w:rsidRPr="00D5513F">
        <w:rPr>
          <w:rFonts w:ascii="Verdana" w:hAnsi="Verdana" w:cstheme="minorHAnsi"/>
          <w:b/>
        </w:rPr>
        <w:t xml:space="preserve">SOCIAL MEDIA POST </w:t>
      </w:r>
    </w:p>
    <w:p w:rsidR="00F06855" w:rsidRPr="00D5513F" w:rsidRDefault="00F06855" w:rsidP="00F06855">
      <w:pPr>
        <w:spacing w:after="240"/>
        <w:ind w:left="720"/>
        <w:rPr>
          <w:rFonts w:ascii="Verdana" w:hAnsi="Verdana"/>
        </w:rPr>
      </w:pPr>
      <w:r w:rsidRPr="00D5513F">
        <w:rPr>
          <w:rFonts w:ascii="Verdana" w:hAnsi="Verdana"/>
        </w:rPr>
        <w:t xml:space="preserve">It’s one of the key factors behind the cost of your life insurance. But do you really understand how stepped and level premiums work, and what it means for your premiums over time? </w:t>
      </w:r>
      <w:r w:rsidRPr="00D5513F">
        <w:rPr>
          <w:rFonts w:ascii="Verdana" w:hAnsi="Verdana"/>
          <w:color w:val="5B9BD5" w:themeColor="accent1"/>
          <w:u w:val="single"/>
        </w:rPr>
        <w:t>Read more</w:t>
      </w:r>
      <w:r w:rsidRPr="00D5513F">
        <w:rPr>
          <w:rFonts w:ascii="Verdana" w:hAnsi="Verdana"/>
          <w:color w:val="5B9BD5" w:themeColor="accent1"/>
        </w:rPr>
        <w:t xml:space="preserve"> </w:t>
      </w:r>
      <w:r w:rsidR="00DC6798" w:rsidRPr="00D5513F">
        <w:rPr>
          <w:rFonts w:ascii="Verdana" w:hAnsi="Verdana"/>
        </w:rPr>
        <w:t xml:space="preserve">#clarity </w:t>
      </w:r>
    </w:p>
    <w:p w:rsidR="00D708B1" w:rsidRPr="00D5513F" w:rsidRDefault="00DC6798" w:rsidP="00F06855">
      <w:pPr>
        <w:spacing w:after="240"/>
        <w:ind w:left="720"/>
        <w:rPr>
          <w:rFonts w:ascii="Verdana" w:hAnsi="Verdana" w:cstheme="minorHAnsi"/>
        </w:rPr>
      </w:pPr>
      <w:r w:rsidRPr="00D5513F">
        <w:rPr>
          <w:rFonts w:ascii="Verdana" w:hAnsi="Verdana" w:cstheme="minorHAnsi"/>
          <w:highlight w:val="lightGray"/>
        </w:rPr>
        <w:t>&lt;Link to the article below either on your website or within the social platform&gt;</w:t>
      </w:r>
    </w:p>
    <w:p w:rsidR="00F06855" w:rsidRPr="004F5282" w:rsidRDefault="00F06855" w:rsidP="00F06855">
      <w:pPr>
        <w:pBdr>
          <w:bottom w:val="single" w:sz="4" w:space="1" w:color="auto"/>
        </w:pBdr>
        <w:spacing w:line="240" w:lineRule="auto"/>
        <w:rPr>
          <w:rFonts w:ascii="Verdana" w:hAnsi="Verdana" w:cstheme="minorHAnsi"/>
          <w:b/>
          <w:color w:val="A6A6A6" w:themeColor="background1" w:themeShade="A6"/>
        </w:rPr>
      </w:pPr>
    </w:p>
    <w:p w:rsidR="00F06855" w:rsidRDefault="00F06855" w:rsidP="00F06855">
      <w:pPr>
        <w:spacing w:line="240" w:lineRule="auto"/>
        <w:rPr>
          <w:rFonts w:ascii="Verdana" w:hAnsi="Verdana" w:cstheme="minorHAnsi"/>
          <w:b/>
          <w:color w:val="808080" w:themeColor="background1" w:themeShade="80"/>
        </w:rPr>
      </w:pPr>
    </w:p>
    <w:p w:rsidR="00F06855" w:rsidRPr="003D650A" w:rsidRDefault="00F06855" w:rsidP="00F06855">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rsidR="00F06855" w:rsidRDefault="00F06855" w:rsidP="00F06855">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 </w:t>
      </w:r>
      <w:r>
        <w:rPr>
          <w:rFonts w:ascii="Verdana" w:hAnsi="Verdana"/>
          <w:color w:val="808080" w:themeColor="background1" w:themeShade="80"/>
        </w:rPr>
        <w:t xml:space="preserve">as a customer flyer, </w:t>
      </w:r>
      <w:r w:rsidRPr="003D650A">
        <w:rPr>
          <w:rFonts w:ascii="Verdana" w:hAnsi="Verdana"/>
          <w:color w:val="808080" w:themeColor="background1" w:themeShade="80"/>
        </w:rPr>
        <w:t>newsletters</w:t>
      </w:r>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rsidR="00F06855" w:rsidRPr="003D650A" w:rsidRDefault="00F06855" w:rsidP="00F06855">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rsidR="00F06855" w:rsidRPr="003D650A" w:rsidRDefault="00F06855" w:rsidP="00F06855">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F06855" w:rsidRDefault="00F06855" w:rsidP="00F06855">
      <w:pPr>
        <w:ind w:left="360"/>
        <w:rPr>
          <w:rFonts w:ascii="Verdana" w:hAnsi="Verdana"/>
          <w:b/>
        </w:rPr>
      </w:pPr>
    </w:p>
    <w:p w:rsidR="00F06855" w:rsidRPr="003D650A" w:rsidRDefault="00F06855" w:rsidP="00F06855">
      <w:pPr>
        <w:ind w:left="360"/>
        <w:rPr>
          <w:rFonts w:ascii="Verdana" w:hAnsi="Verdana"/>
          <w:b/>
        </w:rPr>
      </w:pPr>
      <w:r w:rsidRPr="003D650A">
        <w:rPr>
          <w:rFonts w:ascii="Verdana" w:hAnsi="Verdana"/>
          <w:b/>
        </w:rPr>
        <w:t>ARTICLE</w:t>
      </w:r>
    </w:p>
    <w:p w:rsidR="00F06855" w:rsidRPr="000A2F24" w:rsidRDefault="00F06855" w:rsidP="00F06855">
      <w:pPr>
        <w:spacing w:line="288" w:lineRule="auto"/>
        <w:ind w:left="360"/>
        <w:rPr>
          <w:rFonts w:ascii="Verdana" w:hAnsi="Verdana"/>
          <w:sz w:val="28"/>
          <w:szCs w:val="28"/>
        </w:rPr>
      </w:pPr>
      <w:r w:rsidRPr="000A2F24">
        <w:rPr>
          <w:rFonts w:ascii="Verdana" w:hAnsi="Verdana"/>
          <w:b/>
          <w:bCs/>
          <w:sz w:val="28"/>
          <w:szCs w:val="28"/>
        </w:rPr>
        <w:t>Know the difference between stepped and level premiums</w:t>
      </w:r>
    </w:p>
    <w:p w:rsidR="00F06855" w:rsidRPr="000A2F24" w:rsidRDefault="00F06855" w:rsidP="00F06855">
      <w:pPr>
        <w:spacing w:line="288" w:lineRule="auto"/>
        <w:ind w:left="360"/>
        <w:rPr>
          <w:rFonts w:ascii="Verdana" w:hAnsi="Verdana"/>
          <w:lang w:val="en-AU"/>
        </w:rPr>
      </w:pPr>
      <w:r w:rsidRPr="000A2F24">
        <w:rPr>
          <w:rFonts w:ascii="Verdana" w:hAnsi="Verdana"/>
          <w:lang w:val="en-AU"/>
        </w:rPr>
        <w:t xml:space="preserve">Life insurance premiums are predominantly based on the risk of certain events happening to you. Because health risks increase with age, life insurance premiums will generally increase over time. That’s why most insurers offer two common ways of paying for, and managing, the costs of your cover over time: </w:t>
      </w:r>
    </w:p>
    <w:p w:rsidR="00F06855" w:rsidRPr="000A2F24" w:rsidRDefault="00F06855" w:rsidP="00F06855">
      <w:pPr>
        <w:spacing w:line="288" w:lineRule="auto"/>
        <w:ind w:left="360"/>
        <w:rPr>
          <w:rFonts w:ascii="Verdana" w:hAnsi="Verdana"/>
        </w:rPr>
      </w:pPr>
    </w:p>
    <w:p w:rsidR="00F06855" w:rsidRPr="000A2F24" w:rsidRDefault="00F06855" w:rsidP="00F06855">
      <w:pPr>
        <w:numPr>
          <w:ilvl w:val="0"/>
          <w:numId w:val="41"/>
        </w:numPr>
        <w:tabs>
          <w:tab w:val="clear" w:pos="720"/>
          <w:tab w:val="num" w:pos="1080"/>
        </w:tabs>
        <w:spacing w:after="0" w:line="288" w:lineRule="auto"/>
        <w:ind w:left="1080"/>
        <w:rPr>
          <w:rFonts w:ascii="Verdana" w:hAnsi="Verdana"/>
        </w:rPr>
      </w:pPr>
      <w:r w:rsidRPr="000A2F24">
        <w:rPr>
          <w:rFonts w:ascii="Verdana" w:hAnsi="Verdana"/>
          <w:b/>
          <w:bCs/>
        </w:rPr>
        <w:t xml:space="preserve">Stepped premiums: </w:t>
      </w:r>
      <w:r w:rsidRPr="000A2F24">
        <w:rPr>
          <w:rFonts w:ascii="Verdana" w:hAnsi="Verdana"/>
        </w:rPr>
        <w:t>when the cost of your cover is recalculated each year based on your age at your policy anniversary. Generally this means your premium will increase each year as you get older</w:t>
      </w:r>
    </w:p>
    <w:p w:rsidR="00F06855" w:rsidRPr="000A2F24" w:rsidRDefault="00F06855" w:rsidP="00F06855">
      <w:pPr>
        <w:spacing w:line="288" w:lineRule="auto"/>
        <w:ind w:left="1080"/>
        <w:rPr>
          <w:rFonts w:ascii="Verdana" w:hAnsi="Verdana"/>
        </w:rPr>
      </w:pPr>
    </w:p>
    <w:p w:rsidR="00F06855" w:rsidRPr="000A2F24" w:rsidRDefault="00F06855" w:rsidP="00F06855">
      <w:pPr>
        <w:numPr>
          <w:ilvl w:val="0"/>
          <w:numId w:val="41"/>
        </w:numPr>
        <w:tabs>
          <w:tab w:val="clear" w:pos="720"/>
          <w:tab w:val="num" w:pos="1080"/>
        </w:tabs>
        <w:spacing w:after="0" w:line="288" w:lineRule="auto"/>
        <w:ind w:left="1080"/>
        <w:rPr>
          <w:rFonts w:ascii="Verdana" w:hAnsi="Verdana"/>
          <w:b/>
          <w:bCs/>
        </w:rPr>
      </w:pPr>
      <w:r w:rsidRPr="000A2F24">
        <w:rPr>
          <w:rFonts w:ascii="Verdana" w:hAnsi="Verdana"/>
          <w:b/>
          <w:bCs/>
        </w:rPr>
        <w:t xml:space="preserve">Level premiums: </w:t>
      </w:r>
      <w:r w:rsidRPr="000A2F24">
        <w:rPr>
          <w:rFonts w:ascii="Verdana" w:hAnsi="Verdana"/>
          <w:bCs/>
        </w:rPr>
        <w:t>where premiums are calculated based on your age when any cover started. Your premium is generally averaged out over a number of years, which means you avoid increases in your premium due to age at each policy anniversary. This means your cover is more expensive than ‘stepped premiums’ at the beginning of your policy, but generally gets cheaper (relative to stepped premiums) as your policy continues.</w:t>
      </w:r>
      <w:r w:rsidRPr="000A2F24">
        <w:rPr>
          <w:rFonts w:ascii="Verdana" w:hAnsi="Verdana"/>
          <w:b/>
          <w:bCs/>
        </w:rPr>
        <w:t xml:space="preserve"> </w:t>
      </w:r>
    </w:p>
    <w:p w:rsidR="00F06855" w:rsidRPr="000A2F24" w:rsidRDefault="00F06855" w:rsidP="00F06855">
      <w:pPr>
        <w:tabs>
          <w:tab w:val="left" w:pos="6661"/>
        </w:tabs>
        <w:spacing w:line="288" w:lineRule="auto"/>
        <w:ind w:left="360"/>
        <w:rPr>
          <w:rFonts w:ascii="Verdana" w:hAnsi="Verdana"/>
          <w:b/>
          <w:bCs/>
        </w:rPr>
      </w:pPr>
      <w:r w:rsidRPr="000A2F24">
        <w:rPr>
          <w:rFonts w:ascii="Verdana" w:hAnsi="Verdana"/>
          <w:b/>
          <w:bCs/>
        </w:rPr>
        <w:tab/>
      </w:r>
    </w:p>
    <w:p w:rsidR="00F06855" w:rsidRPr="000A2F24" w:rsidRDefault="00F06855" w:rsidP="00F06855">
      <w:pPr>
        <w:spacing w:line="288" w:lineRule="auto"/>
        <w:ind w:left="360"/>
        <w:rPr>
          <w:rFonts w:ascii="Verdana" w:hAnsi="Verdana"/>
        </w:rPr>
      </w:pPr>
      <w:r w:rsidRPr="000A2F24">
        <w:rPr>
          <w:rFonts w:ascii="Verdana" w:hAnsi="Verdana"/>
        </w:rPr>
        <w:t xml:space="preserve">Regardless of whether your policy is on stepped or level premium, premium rates and premium factors are not guaranteed or fixed and many life insurers in Australia have repriced premium rates in the past. </w:t>
      </w:r>
    </w:p>
    <w:p w:rsidR="00F06855" w:rsidRPr="000A2F24" w:rsidRDefault="00F06855" w:rsidP="00F06855">
      <w:pPr>
        <w:spacing w:line="288" w:lineRule="auto"/>
        <w:ind w:left="360"/>
        <w:rPr>
          <w:rFonts w:ascii="Verdana" w:hAnsi="Verdana"/>
        </w:rPr>
      </w:pPr>
    </w:p>
    <w:p w:rsidR="00F06855" w:rsidRPr="000A2F24" w:rsidRDefault="00F06855" w:rsidP="00F06855">
      <w:pPr>
        <w:spacing w:line="288" w:lineRule="auto"/>
        <w:ind w:left="360"/>
        <w:rPr>
          <w:rFonts w:ascii="Verdana" w:hAnsi="Verdana"/>
        </w:rPr>
      </w:pPr>
      <w:r w:rsidRPr="000A2F24">
        <w:rPr>
          <w:rFonts w:ascii="Verdana" w:hAnsi="Verdana"/>
          <w:b/>
          <w:bCs/>
        </w:rPr>
        <w:t xml:space="preserve">Stepped or level premiums – which is right for you?  </w:t>
      </w:r>
    </w:p>
    <w:p w:rsidR="00F06855" w:rsidRPr="000A2F24" w:rsidRDefault="00F06855" w:rsidP="00F06855">
      <w:pPr>
        <w:spacing w:line="288" w:lineRule="auto"/>
        <w:ind w:left="360"/>
        <w:rPr>
          <w:rFonts w:ascii="Verdana" w:hAnsi="Verdana"/>
        </w:rPr>
      </w:pPr>
      <w:r w:rsidRPr="000A2F24">
        <w:rPr>
          <w:rFonts w:ascii="Verdana" w:hAnsi="Verdana"/>
        </w:rPr>
        <w:t xml:space="preserve">Generally, this depends on how long you’re planning on keeping your insurance. If you’re planning on keeping your policy for longer than 10-12 years, level premiums may save you money over the life of your policy. </w:t>
      </w:r>
    </w:p>
    <w:p w:rsidR="00F06855" w:rsidRPr="000A2F24" w:rsidRDefault="00F06855" w:rsidP="00F06855">
      <w:pPr>
        <w:spacing w:line="288" w:lineRule="auto"/>
        <w:ind w:left="360"/>
        <w:rPr>
          <w:rFonts w:ascii="Verdana" w:hAnsi="Verdana"/>
        </w:rPr>
      </w:pPr>
      <w:r w:rsidRPr="000A2F24">
        <w:rPr>
          <w:rFonts w:ascii="Verdana" w:hAnsi="Verdana"/>
        </w:rPr>
        <w:t xml:space="preserve">You may also be able to use a combination of stepped and level premiums. </w:t>
      </w:r>
    </w:p>
    <w:p w:rsidR="00F06855" w:rsidRPr="000A2F24" w:rsidRDefault="00F06855" w:rsidP="00F06855">
      <w:pPr>
        <w:spacing w:line="288" w:lineRule="auto"/>
        <w:ind w:left="360"/>
        <w:rPr>
          <w:rFonts w:ascii="Verdana" w:hAnsi="Verdana"/>
        </w:rPr>
      </w:pPr>
      <w:r w:rsidRPr="000A2F24">
        <w:rPr>
          <w:rFonts w:ascii="Verdana" w:hAnsi="Verdana"/>
        </w:rPr>
        <w:t xml:space="preserve">For example, if you think you might want to reduce your level of cover down the track (e.g. when you're kids are grown up or you've paid down debt), you may be able to use level premiums for the portion of cover you think you'll keep longer and stepped premiums for the additional cover. </w:t>
      </w:r>
    </w:p>
    <w:p w:rsidR="00F06855" w:rsidRPr="000A2F24" w:rsidRDefault="00F06855" w:rsidP="00F06855">
      <w:pPr>
        <w:spacing w:line="288" w:lineRule="auto"/>
        <w:ind w:left="360"/>
        <w:rPr>
          <w:rFonts w:ascii="Verdana" w:hAnsi="Verdana"/>
        </w:rPr>
      </w:pPr>
      <w:r w:rsidRPr="000A2F24">
        <w:rPr>
          <w:rFonts w:ascii="Verdana" w:hAnsi="Verdana"/>
        </w:rPr>
        <w:t>This is something your financial adviser can help you with.</w:t>
      </w:r>
    </w:p>
    <w:p w:rsidR="00F06855" w:rsidRPr="000A2F24" w:rsidRDefault="00F06855" w:rsidP="00F06855">
      <w:pPr>
        <w:spacing w:line="288" w:lineRule="auto"/>
        <w:ind w:left="360"/>
        <w:rPr>
          <w:rFonts w:ascii="Verdana" w:hAnsi="Verdana"/>
        </w:rPr>
      </w:pPr>
      <w:r w:rsidRPr="000A2F24">
        <w:rPr>
          <w:rFonts w:ascii="Verdana" w:hAnsi="Verdana"/>
          <w:b/>
        </w:rPr>
        <w:t>Repricing is a possibility regardless of which structure you choose</w:t>
      </w:r>
    </w:p>
    <w:p w:rsidR="00F06855" w:rsidRPr="000A2F24" w:rsidRDefault="00F06855" w:rsidP="00F06855">
      <w:pPr>
        <w:spacing w:line="288" w:lineRule="auto"/>
        <w:ind w:left="360"/>
        <w:rPr>
          <w:rFonts w:ascii="Verdana" w:hAnsi="Verdana"/>
        </w:rPr>
      </w:pPr>
      <w:r w:rsidRPr="000A2F24">
        <w:rPr>
          <w:rFonts w:ascii="Verdana" w:hAnsi="Verdana"/>
        </w:rPr>
        <w:t xml:space="preserve">It’s important to note that at policy anniversary the premium may still increase (even with level premiums), because age is just one factor that determines your premium. Other factors that impact premium (such as claims trends in Australian population) can result in a repricing of your insurance cover. </w:t>
      </w:r>
    </w:p>
    <w:p w:rsidR="00F06855" w:rsidRPr="000A2F24" w:rsidRDefault="00F06855" w:rsidP="00F06855">
      <w:pPr>
        <w:spacing w:line="288" w:lineRule="auto"/>
        <w:ind w:left="360"/>
        <w:rPr>
          <w:rFonts w:ascii="Verdana" w:hAnsi="Verdana"/>
        </w:rPr>
      </w:pPr>
      <w:r w:rsidRPr="000A2F24">
        <w:rPr>
          <w:rFonts w:ascii="Verdana" w:hAnsi="Verdana"/>
        </w:rPr>
        <w:t>When insurers reprice stepped or level premiums, they don’t do it for an individual policy within a specific group unless they do it for every policy in that group.</w:t>
      </w:r>
    </w:p>
    <w:p w:rsidR="00F06855" w:rsidRPr="000A2F24" w:rsidRDefault="00F06855" w:rsidP="00F06855">
      <w:pPr>
        <w:spacing w:line="288" w:lineRule="auto"/>
        <w:ind w:left="360"/>
        <w:rPr>
          <w:rFonts w:ascii="Verdana" w:hAnsi="Verdana"/>
        </w:rPr>
      </w:pPr>
      <w:r w:rsidRPr="000A2F24">
        <w:rPr>
          <w:rFonts w:ascii="Verdana" w:hAnsi="Verdana"/>
        </w:rPr>
        <w:t>To decide whether you’re better off on stepped or level premiums going forward, we recommend you speak to your financial adviser. They can help you understand your policy as well as any repricing activity that’s recently occurred, so you can make an informed decision.</w:t>
      </w:r>
    </w:p>
    <w:p w:rsidR="00D5513F" w:rsidRDefault="00D5513F" w:rsidP="00F06855">
      <w:pPr>
        <w:spacing w:line="288" w:lineRule="auto"/>
        <w:ind w:left="360"/>
        <w:rPr>
          <w:rFonts w:ascii="Verdana" w:hAnsi="Verdana"/>
          <w:b/>
        </w:rPr>
      </w:pPr>
    </w:p>
    <w:p w:rsidR="00D5513F" w:rsidRDefault="00D5513F" w:rsidP="00F06855">
      <w:pPr>
        <w:spacing w:line="288" w:lineRule="auto"/>
        <w:ind w:left="360"/>
        <w:rPr>
          <w:rFonts w:ascii="Verdana" w:hAnsi="Verdana"/>
          <w:b/>
        </w:rPr>
      </w:pPr>
    </w:p>
    <w:p w:rsidR="00F06855" w:rsidRPr="000A2F24" w:rsidRDefault="00F06855" w:rsidP="00F06855">
      <w:pPr>
        <w:spacing w:line="288" w:lineRule="auto"/>
        <w:ind w:left="360"/>
        <w:rPr>
          <w:rFonts w:ascii="Verdana" w:hAnsi="Verdana"/>
          <w:b/>
        </w:rPr>
      </w:pPr>
      <w:r w:rsidRPr="000A2F24">
        <w:rPr>
          <w:rFonts w:ascii="Verdana" w:hAnsi="Verdana"/>
          <w:b/>
        </w:rPr>
        <w:lastRenderedPageBreak/>
        <w:t>A graphical example</w:t>
      </w:r>
    </w:p>
    <w:p w:rsidR="00F06855" w:rsidRPr="000A2F24" w:rsidRDefault="00F06855" w:rsidP="00F06855">
      <w:pPr>
        <w:spacing w:line="288" w:lineRule="auto"/>
        <w:ind w:left="360"/>
        <w:rPr>
          <w:rFonts w:ascii="Verdana" w:hAnsi="Verdana"/>
        </w:rPr>
      </w:pPr>
      <w:r w:rsidRPr="000A2F24">
        <w:rPr>
          <w:rFonts w:ascii="Verdana" w:hAnsi="Verdana"/>
        </w:rPr>
        <w:t xml:space="preserve">Below is an illustration of stepped v level premiums, showing the difference between the two when you look at increases due to age. </w:t>
      </w:r>
      <w:r w:rsidRPr="000A2F24">
        <w:rPr>
          <w:rFonts w:ascii="Verdana" w:hAnsi="Verdana"/>
          <w:b/>
        </w:rPr>
        <w:t>Other types of premium increases aren’t shown on this graph</w:t>
      </w:r>
      <w:r w:rsidRPr="000A2F24">
        <w:rPr>
          <w:rFonts w:ascii="Verdana" w:hAnsi="Verdana"/>
        </w:rPr>
        <w:t>.</w:t>
      </w:r>
    </w:p>
    <w:p w:rsidR="00F06855" w:rsidRPr="000A2F24" w:rsidRDefault="00F06855" w:rsidP="00D5513F">
      <w:pPr>
        <w:spacing w:line="288" w:lineRule="auto"/>
        <w:ind w:left="360"/>
        <w:rPr>
          <w:rFonts w:ascii="Verdana" w:hAnsi="Verdana"/>
        </w:rPr>
      </w:pPr>
      <w:r w:rsidRPr="000A2F24">
        <w:rPr>
          <w:rFonts w:ascii="Verdana" w:hAnsi="Verdana"/>
          <w:noProof/>
          <w:lang w:val="en-AU" w:eastAsia="en-AU"/>
        </w:rPr>
        <w:drawing>
          <wp:inline distT="0" distB="0" distL="0" distR="0" wp14:anchorId="156D49A2" wp14:editId="1CAE7D62">
            <wp:extent cx="4800600" cy="29527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69"/>
                    <pic:cNvPicPr>
                      <a:picLocks noChangeArrowheads="1"/>
                    </pic:cNvPicPr>
                  </pic:nvPicPr>
                  <pic:blipFill>
                    <a:blip r:embed="rId5">
                      <a:extLst>
                        <a:ext uri="{28A0092B-C50C-407E-A947-70E740481C1C}">
                          <a14:useLocalDpi xmlns:a14="http://schemas.microsoft.com/office/drawing/2010/main" val="0"/>
                        </a:ext>
                      </a:extLst>
                    </a:blip>
                    <a:srcRect r="-98"/>
                    <a:stretch>
                      <a:fillRect/>
                    </a:stretch>
                  </pic:blipFill>
                  <pic:spPr bwMode="auto">
                    <a:xfrm>
                      <a:off x="0" y="0"/>
                      <a:ext cx="4800600" cy="2952750"/>
                    </a:xfrm>
                    <a:prstGeom prst="rect">
                      <a:avLst/>
                    </a:prstGeom>
                    <a:noFill/>
                  </pic:spPr>
                </pic:pic>
              </a:graphicData>
            </a:graphic>
          </wp:inline>
        </w:drawing>
      </w:r>
      <w:r w:rsidRPr="000A2F24">
        <w:rPr>
          <w:rFonts w:ascii="Verdana" w:hAnsi="Verdana"/>
        </w:rPr>
        <w:t xml:space="preserve"> </w:t>
      </w:r>
    </w:p>
    <w:p w:rsidR="00F06855" w:rsidRPr="000A2F24" w:rsidRDefault="00F06855" w:rsidP="00D5513F">
      <w:pPr>
        <w:spacing w:line="288" w:lineRule="auto"/>
        <w:ind w:left="360"/>
        <w:rPr>
          <w:rFonts w:ascii="Verdana" w:hAnsi="Verdana"/>
        </w:rPr>
      </w:pPr>
      <w:r w:rsidRPr="000A2F24">
        <w:rPr>
          <w:rFonts w:ascii="Verdana" w:hAnsi="Verdana"/>
        </w:rPr>
        <w:t>For illustrative purposes only. This graph illustrates age-based premium increases for stepped against level for all covers. This premium comparison has been calculated, assuming all other factors affecting the premiums are excluded.</w:t>
      </w:r>
    </w:p>
    <w:p w:rsidR="00F06855" w:rsidRPr="000A2F24" w:rsidRDefault="00F06855" w:rsidP="00D5513F">
      <w:pPr>
        <w:spacing w:line="288" w:lineRule="auto"/>
        <w:ind w:left="360"/>
        <w:rPr>
          <w:rFonts w:ascii="Verdana" w:hAnsi="Verdana"/>
        </w:rPr>
      </w:pPr>
      <w:r w:rsidRPr="000A2F24">
        <w:rPr>
          <w:rFonts w:ascii="Verdana" w:hAnsi="Verdana"/>
        </w:rPr>
        <w:t>Both stepped and level premiums can increase due to factors other than age.</w:t>
      </w:r>
    </w:p>
    <w:p w:rsidR="00F06855" w:rsidRPr="000A2F24" w:rsidRDefault="00F06855" w:rsidP="00D5513F">
      <w:pPr>
        <w:spacing w:line="288" w:lineRule="auto"/>
        <w:ind w:left="360"/>
        <w:rPr>
          <w:rFonts w:ascii="Verdana" w:hAnsi="Verdana"/>
        </w:rPr>
      </w:pPr>
      <w:r w:rsidRPr="000A2F24">
        <w:rPr>
          <w:rFonts w:ascii="Verdana" w:hAnsi="Verdana"/>
        </w:rPr>
        <w:t xml:space="preserve">Premium rates and premium factors are not guaranteed or fixed, and insurers have increased premium rates in the past and may increase in the future. </w:t>
      </w:r>
    </w:p>
    <w:p w:rsidR="00F06855" w:rsidRPr="000A2F24" w:rsidRDefault="00F06855" w:rsidP="00F06855">
      <w:pPr>
        <w:spacing w:line="288" w:lineRule="auto"/>
        <w:ind w:left="360"/>
        <w:rPr>
          <w:rFonts w:ascii="Verdana" w:hAnsi="Verdana"/>
        </w:rPr>
      </w:pPr>
      <w:r w:rsidRPr="000A2F24">
        <w:rPr>
          <w:rFonts w:ascii="Verdana" w:hAnsi="Verdana"/>
        </w:rPr>
        <w:t>We recommend that you refer to the relevant product disclosure statement and policy documentation, and speak to your financial adviser, to understand other factors affecting your premiums.</w:t>
      </w:r>
    </w:p>
    <w:p w:rsidR="00F06855" w:rsidRPr="0049753A" w:rsidRDefault="00F06855" w:rsidP="00F06855">
      <w:pPr>
        <w:spacing w:line="240" w:lineRule="auto"/>
        <w:ind w:left="360"/>
        <w:rPr>
          <w:rFonts w:ascii="Verdana" w:hAnsi="Verdana" w:cstheme="minorHAnsi"/>
          <w:b/>
        </w:rPr>
      </w:pPr>
      <w:r w:rsidRPr="0049753A">
        <w:rPr>
          <w:rFonts w:ascii="Verdana" w:hAnsi="Verdana" w:cstheme="minorHAnsi"/>
          <w:b/>
        </w:rPr>
        <w:t>Want to know more?</w:t>
      </w:r>
    </w:p>
    <w:p w:rsidR="00F06855" w:rsidRPr="0049753A" w:rsidRDefault="00F06855" w:rsidP="00F06855">
      <w:pPr>
        <w:spacing w:line="240" w:lineRule="auto"/>
        <w:ind w:left="360"/>
        <w:rPr>
          <w:rFonts w:ascii="Verdana" w:hAnsi="Verdana" w:cstheme="minorHAnsi"/>
        </w:rPr>
      </w:pPr>
      <w:r w:rsidRPr="0049753A">
        <w:rPr>
          <w:rFonts w:ascii="Verdana" w:hAnsi="Verdana" w:cstheme="minorHAnsi"/>
        </w:rPr>
        <w:t>If you’d like to discuss any of the content in this article and how it may apply to you, please call me on XXXXXXXXXX.</w:t>
      </w:r>
    </w:p>
    <w:p w:rsidR="00F06855" w:rsidRPr="000A2F24" w:rsidRDefault="00F06855" w:rsidP="00F06855">
      <w:pPr>
        <w:spacing w:line="288" w:lineRule="auto"/>
        <w:ind w:left="360"/>
        <w:rPr>
          <w:rFonts w:ascii="Verdana" w:hAnsi="Verdana"/>
        </w:rPr>
      </w:pPr>
    </w:p>
    <w:p w:rsidR="0001307A" w:rsidRPr="000C2C76" w:rsidRDefault="0001307A" w:rsidP="00F06855">
      <w:pPr>
        <w:spacing w:before="60" w:after="60"/>
        <w:ind w:left="360"/>
        <w:rPr>
          <w:rFonts w:ascii="Verdana" w:hAnsi="Verdana" w:cstheme="minorHAnsi"/>
          <w:sz w:val="20"/>
          <w:szCs w:val="20"/>
        </w:rPr>
      </w:pPr>
    </w:p>
    <w:sectPr w:rsidR="0001307A" w:rsidRPr="000C2C76" w:rsidSect="003C003B">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79F"/>
    <w:multiLevelType w:val="multilevel"/>
    <w:tmpl w:val="2F7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63699"/>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E4009"/>
    <w:multiLevelType w:val="multilevel"/>
    <w:tmpl w:val="CADA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26811"/>
    <w:multiLevelType w:val="multilevel"/>
    <w:tmpl w:val="4BAE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4147"/>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F4C17"/>
    <w:multiLevelType w:val="multilevel"/>
    <w:tmpl w:val="8F9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D13E1"/>
    <w:multiLevelType w:val="multilevel"/>
    <w:tmpl w:val="891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918FE"/>
    <w:multiLevelType w:val="multilevel"/>
    <w:tmpl w:val="F40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E1115"/>
    <w:multiLevelType w:val="multilevel"/>
    <w:tmpl w:val="F200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74C92"/>
    <w:multiLevelType w:val="multilevel"/>
    <w:tmpl w:val="6AE2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C1235"/>
    <w:multiLevelType w:val="multilevel"/>
    <w:tmpl w:val="7372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F1620"/>
    <w:multiLevelType w:val="multilevel"/>
    <w:tmpl w:val="DA5C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A398F"/>
    <w:multiLevelType w:val="multilevel"/>
    <w:tmpl w:val="E648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D31A7"/>
    <w:multiLevelType w:val="hybridMultilevel"/>
    <w:tmpl w:val="010A4F2E"/>
    <w:lvl w:ilvl="0" w:tplc="08B09230">
      <w:start w:val="1"/>
      <w:numFmt w:val="decimal"/>
      <w:lvlText w:val="%1."/>
      <w:lvlJc w:val="left"/>
      <w:pPr>
        <w:tabs>
          <w:tab w:val="num" w:pos="720"/>
        </w:tabs>
        <w:ind w:left="720" w:hanging="360"/>
      </w:pPr>
    </w:lvl>
    <w:lvl w:ilvl="1" w:tplc="A972030A" w:tentative="1">
      <w:start w:val="1"/>
      <w:numFmt w:val="decimal"/>
      <w:lvlText w:val="%2."/>
      <w:lvlJc w:val="left"/>
      <w:pPr>
        <w:tabs>
          <w:tab w:val="num" w:pos="1440"/>
        </w:tabs>
        <w:ind w:left="1440" w:hanging="360"/>
      </w:pPr>
    </w:lvl>
    <w:lvl w:ilvl="2" w:tplc="174031CA" w:tentative="1">
      <w:start w:val="1"/>
      <w:numFmt w:val="decimal"/>
      <w:lvlText w:val="%3."/>
      <w:lvlJc w:val="left"/>
      <w:pPr>
        <w:tabs>
          <w:tab w:val="num" w:pos="2160"/>
        </w:tabs>
        <w:ind w:left="2160" w:hanging="360"/>
      </w:pPr>
    </w:lvl>
    <w:lvl w:ilvl="3" w:tplc="8A3EE014" w:tentative="1">
      <w:start w:val="1"/>
      <w:numFmt w:val="decimal"/>
      <w:lvlText w:val="%4."/>
      <w:lvlJc w:val="left"/>
      <w:pPr>
        <w:tabs>
          <w:tab w:val="num" w:pos="2880"/>
        </w:tabs>
        <w:ind w:left="2880" w:hanging="360"/>
      </w:pPr>
    </w:lvl>
    <w:lvl w:ilvl="4" w:tplc="0F5EEF50" w:tentative="1">
      <w:start w:val="1"/>
      <w:numFmt w:val="decimal"/>
      <w:lvlText w:val="%5."/>
      <w:lvlJc w:val="left"/>
      <w:pPr>
        <w:tabs>
          <w:tab w:val="num" w:pos="3600"/>
        </w:tabs>
        <w:ind w:left="3600" w:hanging="360"/>
      </w:pPr>
    </w:lvl>
    <w:lvl w:ilvl="5" w:tplc="671C2856" w:tentative="1">
      <w:start w:val="1"/>
      <w:numFmt w:val="decimal"/>
      <w:lvlText w:val="%6."/>
      <w:lvlJc w:val="left"/>
      <w:pPr>
        <w:tabs>
          <w:tab w:val="num" w:pos="4320"/>
        </w:tabs>
        <w:ind w:left="4320" w:hanging="360"/>
      </w:pPr>
    </w:lvl>
    <w:lvl w:ilvl="6" w:tplc="C3C88842" w:tentative="1">
      <w:start w:val="1"/>
      <w:numFmt w:val="decimal"/>
      <w:lvlText w:val="%7."/>
      <w:lvlJc w:val="left"/>
      <w:pPr>
        <w:tabs>
          <w:tab w:val="num" w:pos="5040"/>
        </w:tabs>
        <w:ind w:left="5040" w:hanging="360"/>
      </w:pPr>
    </w:lvl>
    <w:lvl w:ilvl="7" w:tplc="B13E092A" w:tentative="1">
      <w:start w:val="1"/>
      <w:numFmt w:val="decimal"/>
      <w:lvlText w:val="%8."/>
      <w:lvlJc w:val="left"/>
      <w:pPr>
        <w:tabs>
          <w:tab w:val="num" w:pos="5760"/>
        </w:tabs>
        <w:ind w:left="5760" w:hanging="360"/>
      </w:pPr>
    </w:lvl>
    <w:lvl w:ilvl="8" w:tplc="DE806B38" w:tentative="1">
      <w:start w:val="1"/>
      <w:numFmt w:val="decimal"/>
      <w:lvlText w:val="%9."/>
      <w:lvlJc w:val="left"/>
      <w:pPr>
        <w:tabs>
          <w:tab w:val="num" w:pos="6480"/>
        </w:tabs>
        <w:ind w:left="6480" w:hanging="360"/>
      </w:pPr>
    </w:lvl>
  </w:abstractNum>
  <w:abstractNum w:abstractNumId="14" w15:restartNumberingAfterBreak="0">
    <w:nsid w:val="2CF57B55"/>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167174"/>
    <w:multiLevelType w:val="hybridMultilevel"/>
    <w:tmpl w:val="7C9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54778"/>
    <w:multiLevelType w:val="multilevel"/>
    <w:tmpl w:val="1D9C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346D9"/>
    <w:multiLevelType w:val="multilevel"/>
    <w:tmpl w:val="866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0098E"/>
    <w:multiLevelType w:val="multilevel"/>
    <w:tmpl w:val="92AE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EB2DC5"/>
    <w:multiLevelType w:val="multilevel"/>
    <w:tmpl w:val="115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477668"/>
    <w:multiLevelType w:val="multilevel"/>
    <w:tmpl w:val="6D98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57196"/>
    <w:multiLevelType w:val="hybridMultilevel"/>
    <w:tmpl w:val="E3609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9B7A47"/>
    <w:multiLevelType w:val="multilevel"/>
    <w:tmpl w:val="97A2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706EC"/>
    <w:multiLevelType w:val="multilevel"/>
    <w:tmpl w:val="B78E6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B4462C"/>
    <w:multiLevelType w:val="multilevel"/>
    <w:tmpl w:val="B720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272B3"/>
    <w:multiLevelType w:val="multilevel"/>
    <w:tmpl w:val="0136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295FFC"/>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DD40CA"/>
    <w:multiLevelType w:val="multilevel"/>
    <w:tmpl w:val="96CE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61057"/>
    <w:multiLevelType w:val="multilevel"/>
    <w:tmpl w:val="07AE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EB4B84"/>
    <w:multiLevelType w:val="multilevel"/>
    <w:tmpl w:val="973A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120DDB"/>
    <w:multiLevelType w:val="multilevel"/>
    <w:tmpl w:val="55C2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113F27"/>
    <w:multiLevelType w:val="multilevel"/>
    <w:tmpl w:val="16F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E2174B"/>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03228D"/>
    <w:multiLevelType w:val="hybridMultilevel"/>
    <w:tmpl w:val="F53451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69E6989"/>
    <w:multiLevelType w:val="multilevel"/>
    <w:tmpl w:val="007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C67F1"/>
    <w:multiLevelType w:val="multilevel"/>
    <w:tmpl w:val="BA70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05514E"/>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9"/>
  </w:num>
  <w:num w:numId="3">
    <w:abstractNumId w:val="32"/>
  </w:num>
  <w:num w:numId="4">
    <w:abstractNumId w:val="19"/>
  </w:num>
  <w:num w:numId="5">
    <w:abstractNumId w:val="25"/>
  </w:num>
  <w:num w:numId="6">
    <w:abstractNumId w:val="28"/>
  </w:num>
  <w:num w:numId="7">
    <w:abstractNumId w:val="0"/>
  </w:num>
  <w:num w:numId="8">
    <w:abstractNumId w:val="20"/>
  </w:num>
  <w:num w:numId="9">
    <w:abstractNumId w:val="30"/>
  </w:num>
  <w:num w:numId="10">
    <w:abstractNumId w:val="26"/>
  </w:num>
  <w:num w:numId="11">
    <w:abstractNumId w:val="16"/>
  </w:num>
  <w:num w:numId="12">
    <w:abstractNumId w:val="9"/>
  </w:num>
  <w:num w:numId="13">
    <w:abstractNumId w:val="2"/>
  </w:num>
  <w:num w:numId="14">
    <w:abstractNumId w:val="7"/>
  </w:num>
  <w:num w:numId="15">
    <w:abstractNumId w:val="1"/>
  </w:num>
  <w:num w:numId="16">
    <w:abstractNumId w:val="3"/>
  </w:num>
  <w:num w:numId="17">
    <w:abstractNumId w:val="35"/>
  </w:num>
  <w:num w:numId="18">
    <w:abstractNumId w:val="18"/>
  </w:num>
  <w:num w:numId="19">
    <w:abstractNumId w:val="6"/>
  </w:num>
  <w:num w:numId="20">
    <w:abstractNumId w:val="33"/>
  </w:num>
  <w:num w:numId="21">
    <w:abstractNumId w:val="38"/>
  </w:num>
  <w:num w:numId="22">
    <w:abstractNumId w:val="8"/>
  </w:num>
  <w:num w:numId="23">
    <w:abstractNumId w:val="21"/>
  </w:num>
  <w:num w:numId="24">
    <w:abstractNumId w:val="14"/>
  </w:num>
  <w:num w:numId="25">
    <w:abstractNumId w:val="34"/>
  </w:num>
  <w:num w:numId="26">
    <w:abstractNumId w:val="24"/>
  </w:num>
  <w:num w:numId="27">
    <w:abstractNumId w:val="27"/>
  </w:num>
  <w:num w:numId="28">
    <w:abstractNumId w:val="22"/>
  </w:num>
  <w:num w:numId="29">
    <w:abstractNumId w:val="11"/>
  </w:num>
  <w:num w:numId="30">
    <w:abstractNumId w:val="5"/>
  </w:num>
  <w:num w:numId="31">
    <w:abstractNumId w:val="31"/>
  </w:num>
  <w:num w:numId="32">
    <w:abstractNumId w:val="10"/>
  </w:num>
  <w:num w:numId="33">
    <w:abstractNumId w:val="23"/>
  </w:num>
  <w:num w:numId="34">
    <w:abstractNumId w:val="37"/>
  </w:num>
  <w:num w:numId="35">
    <w:abstractNumId w:val="12"/>
  </w:num>
  <w:num w:numId="36">
    <w:abstractNumId w:val="17"/>
  </w:num>
  <w:num w:numId="37">
    <w:abstractNumId w:val="29"/>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7C"/>
    <w:rsid w:val="0001307A"/>
    <w:rsid w:val="00043269"/>
    <w:rsid w:val="00065A19"/>
    <w:rsid w:val="000A40AF"/>
    <w:rsid w:val="000C2C76"/>
    <w:rsid w:val="000D3599"/>
    <w:rsid w:val="001B4EB0"/>
    <w:rsid w:val="00216AFD"/>
    <w:rsid w:val="002A2DB4"/>
    <w:rsid w:val="002F6DE2"/>
    <w:rsid w:val="003645C4"/>
    <w:rsid w:val="00373314"/>
    <w:rsid w:val="004B3788"/>
    <w:rsid w:val="004B559C"/>
    <w:rsid w:val="004F3C7D"/>
    <w:rsid w:val="006045B4"/>
    <w:rsid w:val="006232F4"/>
    <w:rsid w:val="00771670"/>
    <w:rsid w:val="00794C62"/>
    <w:rsid w:val="0084217C"/>
    <w:rsid w:val="00890503"/>
    <w:rsid w:val="0095434C"/>
    <w:rsid w:val="00A01E75"/>
    <w:rsid w:val="00A61DFF"/>
    <w:rsid w:val="00AE41DA"/>
    <w:rsid w:val="00B11B2F"/>
    <w:rsid w:val="00B16FB9"/>
    <w:rsid w:val="00B60F42"/>
    <w:rsid w:val="00B94252"/>
    <w:rsid w:val="00BD6DEF"/>
    <w:rsid w:val="00BE7B9D"/>
    <w:rsid w:val="00CB047D"/>
    <w:rsid w:val="00D5513F"/>
    <w:rsid w:val="00D708B1"/>
    <w:rsid w:val="00D72F9D"/>
    <w:rsid w:val="00D77C2F"/>
    <w:rsid w:val="00DC6798"/>
    <w:rsid w:val="00E01954"/>
    <w:rsid w:val="00E56788"/>
    <w:rsid w:val="00E73E2A"/>
    <w:rsid w:val="00EC043C"/>
    <w:rsid w:val="00F06855"/>
    <w:rsid w:val="00F50E11"/>
    <w:rsid w:val="00F662BC"/>
    <w:rsid w:val="00FE6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DDB03-A6FA-4D98-AC65-A5819EC7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17C"/>
  </w:style>
  <w:style w:type="paragraph" w:styleId="Heading2">
    <w:name w:val="heading 2"/>
    <w:basedOn w:val="Normal"/>
    <w:next w:val="Normal"/>
    <w:link w:val="Heading2Char"/>
    <w:uiPriority w:val="9"/>
    <w:semiHidden/>
    <w:unhideWhenUsed/>
    <w:qFormat/>
    <w:rsid w:val="00623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62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B60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232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17C"/>
    <w:pPr>
      <w:ind w:left="720"/>
      <w:contextualSpacing/>
    </w:pPr>
  </w:style>
  <w:style w:type="character" w:styleId="Strong">
    <w:name w:val="Strong"/>
    <w:basedOn w:val="DefaultParagraphFont"/>
    <w:uiPriority w:val="22"/>
    <w:qFormat/>
    <w:rsid w:val="00F662BC"/>
    <w:rPr>
      <w:b/>
      <w:bCs/>
    </w:rPr>
  </w:style>
  <w:style w:type="character" w:customStyle="1" w:styleId="Heading3Char">
    <w:name w:val="Heading 3 Char"/>
    <w:basedOn w:val="DefaultParagraphFont"/>
    <w:link w:val="Heading3"/>
    <w:uiPriority w:val="9"/>
    <w:rsid w:val="00F662B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66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662BC"/>
    <w:rPr>
      <w:color w:val="0000FF"/>
      <w:u w:val="single"/>
    </w:rPr>
  </w:style>
  <w:style w:type="character" w:customStyle="1" w:styleId="Heading4Char">
    <w:name w:val="Heading 4 Char"/>
    <w:basedOn w:val="DefaultParagraphFont"/>
    <w:link w:val="Heading4"/>
    <w:uiPriority w:val="9"/>
    <w:semiHidden/>
    <w:rsid w:val="00B60F42"/>
    <w:rPr>
      <w:rFonts w:asciiTheme="majorHAnsi" w:eastAsiaTheme="majorEastAsia" w:hAnsiTheme="majorHAnsi" w:cstheme="majorBidi"/>
      <w:i/>
      <w:iCs/>
      <w:color w:val="2E74B5" w:themeColor="accent1" w:themeShade="BF"/>
    </w:rPr>
  </w:style>
  <w:style w:type="paragraph" w:customStyle="1" w:styleId="w-rte-editable">
    <w:name w:val="w-rte-editable"/>
    <w:basedOn w:val="Normal"/>
    <w:rsid w:val="00AE41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6232F4"/>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6232F4"/>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6232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2797">
      <w:bodyDiv w:val="1"/>
      <w:marLeft w:val="0"/>
      <w:marRight w:val="0"/>
      <w:marTop w:val="0"/>
      <w:marBottom w:val="0"/>
      <w:divBdr>
        <w:top w:val="none" w:sz="0" w:space="0" w:color="auto"/>
        <w:left w:val="none" w:sz="0" w:space="0" w:color="auto"/>
        <w:bottom w:val="none" w:sz="0" w:space="0" w:color="auto"/>
        <w:right w:val="none" w:sz="0" w:space="0" w:color="auto"/>
      </w:divBdr>
    </w:div>
    <w:div w:id="174224579">
      <w:bodyDiv w:val="1"/>
      <w:marLeft w:val="0"/>
      <w:marRight w:val="0"/>
      <w:marTop w:val="0"/>
      <w:marBottom w:val="0"/>
      <w:divBdr>
        <w:top w:val="none" w:sz="0" w:space="0" w:color="auto"/>
        <w:left w:val="none" w:sz="0" w:space="0" w:color="auto"/>
        <w:bottom w:val="none" w:sz="0" w:space="0" w:color="auto"/>
        <w:right w:val="none" w:sz="0" w:space="0" w:color="auto"/>
      </w:divBdr>
      <w:divsChild>
        <w:div w:id="1320110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75358">
      <w:bodyDiv w:val="1"/>
      <w:marLeft w:val="0"/>
      <w:marRight w:val="0"/>
      <w:marTop w:val="0"/>
      <w:marBottom w:val="0"/>
      <w:divBdr>
        <w:top w:val="none" w:sz="0" w:space="0" w:color="auto"/>
        <w:left w:val="none" w:sz="0" w:space="0" w:color="auto"/>
        <w:bottom w:val="none" w:sz="0" w:space="0" w:color="auto"/>
        <w:right w:val="none" w:sz="0" w:space="0" w:color="auto"/>
      </w:divBdr>
      <w:divsChild>
        <w:div w:id="177301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473983">
      <w:bodyDiv w:val="1"/>
      <w:marLeft w:val="0"/>
      <w:marRight w:val="0"/>
      <w:marTop w:val="0"/>
      <w:marBottom w:val="0"/>
      <w:divBdr>
        <w:top w:val="none" w:sz="0" w:space="0" w:color="auto"/>
        <w:left w:val="none" w:sz="0" w:space="0" w:color="auto"/>
        <w:bottom w:val="none" w:sz="0" w:space="0" w:color="auto"/>
        <w:right w:val="none" w:sz="0" w:space="0" w:color="auto"/>
      </w:divBdr>
    </w:div>
    <w:div w:id="532154505">
      <w:bodyDiv w:val="1"/>
      <w:marLeft w:val="0"/>
      <w:marRight w:val="0"/>
      <w:marTop w:val="0"/>
      <w:marBottom w:val="0"/>
      <w:divBdr>
        <w:top w:val="none" w:sz="0" w:space="0" w:color="auto"/>
        <w:left w:val="none" w:sz="0" w:space="0" w:color="auto"/>
        <w:bottom w:val="none" w:sz="0" w:space="0" w:color="auto"/>
        <w:right w:val="none" w:sz="0" w:space="0" w:color="auto"/>
      </w:divBdr>
    </w:div>
    <w:div w:id="634678312">
      <w:bodyDiv w:val="1"/>
      <w:marLeft w:val="0"/>
      <w:marRight w:val="0"/>
      <w:marTop w:val="0"/>
      <w:marBottom w:val="0"/>
      <w:divBdr>
        <w:top w:val="none" w:sz="0" w:space="0" w:color="auto"/>
        <w:left w:val="none" w:sz="0" w:space="0" w:color="auto"/>
        <w:bottom w:val="none" w:sz="0" w:space="0" w:color="auto"/>
        <w:right w:val="none" w:sz="0" w:space="0" w:color="auto"/>
      </w:divBdr>
    </w:div>
    <w:div w:id="721757841">
      <w:bodyDiv w:val="1"/>
      <w:marLeft w:val="0"/>
      <w:marRight w:val="0"/>
      <w:marTop w:val="0"/>
      <w:marBottom w:val="0"/>
      <w:divBdr>
        <w:top w:val="none" w:sz="0" w:space="0" w:color="auto"/>
        <w:left w:val="none" w:sz="0" w:space="0" w:color="auto"/>
        <w:bottom w:val="none" w:sz="0" w:space="0" w:color="auto"/>
        <w:right w:val="none" w:sz="0" w:space="0" w:color="auto"/>
      </w:divBdr>
      <w:divsChild>
        <w:div w:id="684288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509634">
      <w:bodyDiv w:val="1"/>
      <w:marLeft w:val="0"/>
      <w:marRight w:val="0"/>
      <w:marTop w:val="0"/>
      <w:marBottom w:val="0"/>
      <w:divBdr>
        <w:top w:val="none" w:sz="0" w:space="0" w:color="auto"/>
        <w:left w:val="none" w:sz="0" w:space="0" w:color="auto"/>
        <w:bottom w:val="none" w:sz="0" w:space="0" w:color="auto"/>
        <w:right w:val="none" w:sz="0" w:space="0" w:color="auto"/>
      </w:divBdr>
      <w:divsChild>
        <w:div w:id="1617181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208518">
      <w:bodyDiv w:val="1"/>
      <w:marLeft w:val="0"/>
      <w:marRight w:val="0"/>
      <w:marTop w:val="0"/>
      <w:marBottom w:val="0"/>
      <w:divBdr>
        <w:top w:val="none" w:sz="0" w:space="0" w:color="auto"/>
        <w:left w:val="none" w:sz="0" w:space="0" w:color="auto"/>
        <w:bottom w:val="none" w:sz="0" w:space="0" w:color="auto"/>
        <w:right w:val="none" w:sz="0" w:space="0" w:color="auto"/>
      </w:divBdr>
    </w:div>
    <w:div w:id="826868376">
      <w:bodyDiv w:val="1"/>
      <w:marLeft w:val="0"/>
      <w:marRight w:val="0"/>
      <w:marTop w:val="0"/>
      <w:marBottom w:val="0"/>
      <w:divBdr>
        <w:top w:val="none" w:sz="0" w:space="0" w:color="auto"/>
        <w:left w:val="none" w:sz="0" w:space="0" w:color="auto"/>
        <w:bottom w:val="none" w:sz="0" w:space="0" w:color="auto"/>
        <w:right w:val="none" w:sz="0" w:space="0" w:color="auto"/>
      </w:divBdr>
    </w:div>
    <w:div w:id="918173683">
      <w:bodyDiv w:val="1"/>
      <w:marLeft w:val="0"/>
      <w:marRight w:val="0"/>
      <w:marTop w:val="0"/>
      <w:marBottom w:val="0"/>
      <w:divBdr>
        <w:top w:val="none" w:sz="0" w:space="0" w:color="auto"/>
        <w:left w:val="none" w:sz="0" w:space="0" w:color="auto"/>
        <w:bottom w:val="none" w:sz="0" w:space="0" w:color="auto"/>
        <w:right w:val="none" w:sz="0" w:space="0" w:color="auto"/>
      </w:divBdr>
    </w:div>
    <w:div w:id="956567398">
      <w:bodyDiv w:val="1"/>
      <w:marLeft w:val="0"/>
      <w:marRight w:val="0"/>
      <w:marTop w:val="0"/>
      <w:marBottom w:val="0"/>
      <w:divBdr>
        <w:top w:val="none" w:sz="0" w:space="0" w:color="auto"/>
        <w:left w:val="none" w:sz="0" w:space="0" w:color="auto"/>
        <w:bottom w:val="none" w:sz="0" w:space="0" w:color="auto"/>
        <w:right w:val="none" w:sz="0" w:space="0" w:color="auto"/>
      </w:divBdr>
      <w:divsChild>
        <w:div w:id="154560175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266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555411">
      <w:bodyDiv w:val="1"/>
      <w:marLeft w:val="0"/>
      <w:marRight w:val="0"/>
      <w:marTop w:val="0"/>
      <w:marBottom w:val="0"/>
      <w:divBdr>
        <w:top w:val="none" w:sz="0" w:space="0" w:color="auto"/>
        <w:left w:val="none" w:sz="0" w:space="0" w:color="auto"/>
        <w:bottom w:val="none" w:sz="0" w:space="0" w:color="auto"/>
        <w:right w:val="none" w:sz="0" w:space="0" w:color="auto"/>
      </w:divBdr>
      <w:divsChild>
        <w:div w:id="2028798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077522">
      <w:bodyDiv w:val="1"/>
      <w:marLeft w:val="0"/>
      <w:marRight w:val="0"/>
      <w:marTop w:val="0"/>
      <w:marBottom w:val="0"/>
      <w:divBdr>
        <w:top w:val="none" w:sz="0" w:space="0" w:color="auto"/>
        <w:left w:val="none" w:sz="0" w:space="0" w:color="auto"/>
        <w:bottom w:val="none" w:sz="0" w:space="0" w:color="auto"/>
        <w:right w:val="none" w:sz="0" w:space="0" w:color="auto"/>
      </w:divBdr>
      <w:divsChild>
        <w:div w:id="123786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846716">
      <w:bodyDiv w:val="1"/>
      <w:marLeft w:val="0"/>
      <w:marRight w:val="0"/>
      <w:marTop w:val="0"/>
      <w:marBottom w:val="0"/>
      <w:divBdr>
        <w:top w:val="none" w:sz="0" w:space="0" w:color="auto"/>
        <w:left w:val="none" w:sz="0" w:space="0" w:color="auto"/>
        <w:bottom w:val="none" w:sz="0" w:space="0" w:color="auto"/>
        <w:right w:val="none" w:sz="0" w:space="0" w:color="auto"/>
      </w:divBdr>
      <w:divsChild>
        <w:div w:id="688918950">
          <w:marLeft w:val="0"/>
          <w:marRight w:val="0"/>
          <w:marTop w:val="0"/>
          <w:marBottom w:val="0"/>
          <w:divBdr>
            <w:top w:val="none" w:sz="0" w:space="0" w:color="auto"/>
            <w:left w:val="none" w:sz="0" w:space="0" w:color="auto"/>
            <w:bottom w:val="none" w:sz="0" w:space="0" w:color="auto"/>
            <w:right w:val="none" w:sz="0" w:space="0" w:color="auto"/>
          </w:divBdr>
        </w:div>
        <w:div w:id="366369972">
          <w:marLeft w:val="0"/>
          <w:marRight w:val="0"/>
          <w:marTop w:val="0"/>
          <w:marBottom w:val="0"/>
          <w:divBdr>
            <w:top w:val="none" w:sz="0" w:space="0" w:color="auto"/>
            <w:left w:val="none" w:sz="0" w:space="0" w:color="auto"/>
            <w:bottom w:val="none" w:sz="0" w:space="0" w:color="auto"/>
            <w:right w:val="none" w:sz="0" w:space="0" w:color="auto"/>
          </w:divBdr>
        </w:div>
        <w:div w:id="1971940656">
          <w:marLeft w:val="0"/>
          <w:marRight w:val="0"/>
          <w:marTop w:val="0"/>
          <w:marBottom w:val="0"/>
          <w:divBdr>
            <w:top w:val="none" w:sz="0" w:space="0" w:color="auto"/>
            <w:left w:val="none" w:sz="0" w:space="0" w:color="auto"/>
            <w:bottom w:val="none" w:sz="0" w:space="0" w:color="auto"/>
            <w:right w:val="none" w:sz="0" w:space="0" w:color="auto"/>
          </w:divBdr>
        </w:div>
        <w:div w:id="1880046964">
          <w:marLeft w:val="0"/>
          <w:marRight w:val="0"/>
          <w:marTop w:val="0"/>
          <w:marBottom w:val="0"/>
          <w:divBdr>
            <w:top w:val="none" w:sz="0" w:space="0" w:color="auto"/>
            <w:left w:val="none" w:sz="0" w:space="0" w:color="auto"/>
            <w:bottom w:val="none" w:sz="0" w:space="0" w:color="auto"/>
            <w:right w:val="none" w:sz="0" w:space="0" w:color="auto"/>
          </w:divBdr>
        </w:div>
        <w:div w:id="1054239380">
          <w:marLeft w:val="0"/>
          <w:marRight w:val="0"/>
          <w:marTop w:val="0"/>
          <w:marBottom w:val="0"/>
          <w:divBdr>
            <w:top w:val="none" w:sz="0" w:space="0" w:color="auto"/>
            <w:left w:val="none" w:sz="0" w:space="0" w:color="auto"/>
            <w:bottom w:val="none" w:sz="0" w:space="0" w:color="auto"/>
            <w:right w:val="none" w:sz="0" w:space="0" w:color="auto"/>
          </w:divBdr>
        </w:div>
        <w:div w:id="1148782579">
          <w:marLeft w:val="0"/>
          <w:marRight w:val="0"/>
          <w:marTop w:val="0"/>
          <w:marBottom w:val="0"/>
          <w:divBdr>
            <w:top w:val="none" w:sz="0" w:space="0" w:color="auto"/>
            <w:left w:val="none" w:sz="0" w:space="0" w:color="auto"/>
            <w:bottom w:val="none" w:sz="0" w:space="0" w:color="auto"/>
            <w:right w:val="none" w:sz="0" w:space="0" w:color="auto"/>
          </w:divBdr>
        </w:div>
      </w:divsChild>
    </w:div>
    <w:div w:id="1640380426">
      <w:bodyDiv w:val="1"/>
      <w:marLeft w:val="0"/>
      <w:marRight w:val="0"/>
      <w:marTop w:val="0"/>
      <w:marBottom w:val="0"/>
      <w:divBdr>
        <w:top w:val="none" w:sz="0" w:space="0" w:color="auto"/>
        <w:left w:val="none" w:sz="0" w:space="0" w:color="auto"/>
        <w:bottom w:val="none" w:sz="0" w:space="0" w:color="auto"/>
        <w:right w:val="none" w:sz="0" w:space="0" w:color="auto"/>
      </w:divBdr>
    </w:div>
    <w:div w:id="1691713266">
      <w:bodyDiv w:val="1"/>
      <w:marLeft w:val="0"/>
      <w:marRight w:val="0"/>
      <w:marTop w:val="0"/>
      <w:marBottom w:val="0"/>
      <w:divBdr>
        <w:top w:val="none" w:sz="0" w:space="0" w:color="auto"/>
        <w:left w:val="none" w:sz="0" w:space="0" w:color="auto"/>
        <w:bottom w:val="none" w:sz="0" w:space="0" w:color="auto"/>
        <w:right w:val="none" w:sz="0" w:space="0" w:color="auto"/>
      </w:divBdr>
    </w:div>
    <w:div w:id="1762410933">
      <w:bodyDiv w:val="1"/>
      <w:marLeft w:val="0"/>
      <w:marRight w:val="0"/>
      <w:marTop w:val="0"/>
      <w:marBottom w:val="0"/>
      <w:divBdr>
        <w:top w:val="none" w:sz="0" w:space="0" w:color="auto"/>
        <w:left w:val="none" w:sz="0" w:space="0" w:color="auto"/>
        <w:bottom w:val="none" w:sz="0" w:space="0" w:color="auto"/>
        <w:right w:val="none" w:sz="0" w:space="0" w:color="auto"/>
      </w:divBdr>
      <w:divsChild>
        <w:div w:id="937832412">
          <w:blockQuote w:val="1"/>
          <w:marLeft w:val="720"/>
          <w:marRight w:val="720"/>
          <w:marTop w:val="100"/>
          <w:marBottom w:val="100"/>
          <w:divBdr>
            <w:top w:val="none" w:sz="0" w:space="0" w:color="auto"/>
            <w:left w:val="none" w:sz="0" w:space="0" w:color="auto"/>
            <w:bottom w:val="none" w:sz="0" w:space="0" w:color="auto"/>
            <w:right w:val="none" w:sz="0" w:space="0" w:color="auto"/>
          </w:divBdr>
        </w:div>
        <w:div w:id="83422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3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3</cp:revision>
  <dcterms:created xsi:type="dcterms:W3CDTF">2019-08-22T11:54:00Z</dcterms:created>
  <dcterms:modified xsi:type="dcterms:W3CDTF">2019-08-22T12:03:00Z</dcterms:modified>
</cp:coreProperties>
</file>